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8555C" w:rsidRPr="00DC7AFA" w14:paraId="57C87798" w14:textId="77777777" w:rsidTr="00897B21">
        <w:trPr>
          <w:trHeight w:val="74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43B00" w14:textId="6AA8D759" w:rsidR="0028555C" w:rsidRPr="005847C2" w:rsidRDefault="00033911" w:rsidP="009E030C">
            <w:pPr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28555C" w:rsidRPr="007C144B" w14:paraId="1B7D8838" w14:textId="77777777" w:rsidTr="00897B21">
        <w:trPr>
          <w:trHeight w:val="161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DE1DE" w14:textId="5DEF656E" w:rsidR="00300E06" w:rsidRPr="00466FA4" w:rsidRDefault="00300E06" w:rsidP="00300E06">
            <w:pPr>
              <w:jc w:val="center"/>
              <w:rPr>
                <w:b/>
                <w:sz w:val="28"/>
                <w:szCs w:val="28"/>
              </w:rPr>
            </w:pPr>
            <w:bookmarkStart w:id="0" w:name="_Hlk112660850"/>
            <w:r w:rsidRPr="00466FA4">
              <w:rPr>
                <w:b/>
                <w:sz w:val="28"/>
                <w:szCs w:val="28"/>
              </w:rPr>
              <w:t>О РЕЗУЛЬТАТАХ КОНТРОЛЬНОГО МЕРОПРИЯТИЯ</w:t>
            </w:r>
          </w:p>
          <w:p w14:paraId="4413176F" w14:textId="77777777" w:rsidR="00300E06" w:rsidRPr="00466FA4" w:rsidRDefault="00300E06" w:rsidP="00300E06">
            <w:pPr>
              <w:jc w:val="center"/>
              <w:rPr>
                <w:b/>
                <w:sz w:val="28"/>
                <w:szCs w:val="28"/>
              </w:rPr>
            </w:pPr>
          </w:p>
          <w:p w14:paraId="6508D7DB" w14:textId="77777777" w:rsidR="00A87796" w:rsidRDefault="0028555C" w:rsidP="00A87796">
            <w:pPr>
              <w:jc w:val="center"/>
              <w:rPr>
                <w:b/>
                <w:sz w:val="28"/>
                <w:szCs w:val="28"/>
              </w:rPr>
            </w:pPr>
            <w:r w:rsidRPr="00466FA4">
              <w:rPr>
                <w:b/>
                <w:sz w:val="28"/>
                <w:szCs w:val="28"/>
              </w:rPr>
              <w:t>«Проверка законности и эффективности использования средств</w:t>
            </w:r>
            <w:r w:rsidR="005F5F8A" w:rsidRPr="00466FA4">
              <w:rPr>
                <w:b/>
                <w:sz w:val="28"/>
                <w:szCs w:val="28"/>
              </w:rPr>
              <w:t xml:space="preserve"> межбюджетных трансфертов из областного бюджета местным бюджетам, направленных на осуществление дорожной деятельности в отношении автомобильных дорог общего пользования местного значения (за исключением межбюджетных трансфертов на проведение мероприятий в рамках национального проекта «</w:t>
            </w:r>
            <w:r w:rsidR="001B3DC1" w:rsidRPr="00466FA4">
              <w:rPr>
                <w:b/>
                <w:sz w:val="28"/>
                <w:szCs w:val="28"/>
              </w:rPr>
              <w:t xml:space="preserve">Безопасные и качественные автомобильные дороги») за 2021 год и истекший период 2022 года, формирования и использования бюджетных ассигнований дорожных фондов муниципальных образований за 2018-2021 годы и </w:t>
            </w:r>
            <w:r w:rsidR="00300E06" w:rsidRPr="00466FA4">
              <w:rPr>
                <w:b/>
                <w:sz w:val="28"/>
                <w:szCs w:val="28"/>
              </w:rPr>
              <w:t xml:space="preserve">                              </w:t>
            </w:r>
            <w:r w:rsidR="001B3DC1" w:rsidRPr="00466FA4">
              <w:rPr>
                <w:b/>
                <w:sz w:val="28"/>
                <w:szCs w:val="28"/>
              </w:rPr>
              <w:t xml:space="preserve">истекший </w:t>
            </w:r>
            <w:r w:rsidR="00D05D1E" w:rsidRPr="00466FA4">
              <w:rPr>
                <w:b/>
                <w:sz w:val="28"/>
                <w:szCs w:val="28"/>
              </w:rPr>
              <w:t xml:space="preserve"> </w:t>
            </w:r>
            <w:r w:rsidR="001B3DC1" w:rsidRPr="00466FA4">
              <w:rPr>
                <w:b/>
                <w:sz w:val="28"/>
                <w:szCs w:val="28"/>
              </w:rPr>
              <w:t>период 2022 года»</w:t>
            </w:r>
            <w:r w:rsidR="00A87796">
              <w:rPr>
                <w:b/>
                <w:sz w:val="28"/>
                <w:szCs w:val="28"/>
              </w:rPr>
              <w:t xml:space="preserve"> </w:t>
            </w:r>
          </w:p>
          <w:p w14:paraId="74FEEC5F" w14:textId="49ABF5FD" w:rsidR="001B3DC1" w:rsidRPr="00A87796" w:rsidRDefault="00A87796" w:rsidP="00731FBF">
            <w:pPr>
              <w:spacing w:after="360"/>
              <w:jc w:val="center"/>
              <w:rPr>
                <w:bCs/>
                <w:sz w:val="28"/>
                <w:szCs w:val="28"/>
              </w:rPr>
            </w:pPr>
            <w:r w:rsidRPr="00A87796">
              <w:rPr>
                <w:bCs/>
                <w:sz w:val="28"/>
                <w:szCs w:val="28"/>
              </w:rPr>
              <w:t>(совместно с Контрольно-счетной палатой Кировской области)</w:t>
            </w:r>
          </w:p>
          <w:bookmarkEnd w:id="0"/>
          <w:p w14:paraId="2DD71007" w14:textId="0FB4E644" w:rsidR="00D05D1E" w:rsidRPr="00466FA4" w:rsidRDefault="00033911" w:rsidP="00E33985">
            <w:pPr>
              <w:spacing w:line="276" w:lineRule="auto"/>
              <w:ind w:right="7" w:firstLine="74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мероприятие проведено в соответствии с </w:t>
            </w:r>
            <w:r w:rsidR="00D05D1E" w:rsidRPr="00466FA4">
              <w:rPr>
                <w:sz w:val="28"/>
                <w:szCs w:val="28"/>
              </w:rPr>
              <w:t>пункт 2.2. раздела 2 «Контрольные мероприятия» плана работы Контрольно-счетной комиссии муниципального образования Тужинский муниципальный район Кировской области на 2022 год, утвержденного распоряжением Контрольно-счетной комиссии Тужинского района от 29.12.2021 № 5.</w:t>
            </w:r>
          </w:p>
          <w:p w14:paraId="3CB2A3EA" w14:textId="77777777" w:rsidR="00300E06" w:rsidRPr="00466FA4" w:rsidRDefault="00300E06" w:rsidP="00CF4CCC">
            <w:pPr>
              <w:tabs>
                <w:tab w:val="left" w:pos="851"/>
              </w:tabs>
              <w:suppressAutoHyphens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14:paraId="4DAD48CC" w14:textId="6BCA0700" w:rsidR="00CF4CCC" w:rsidRPr="00466FA4" w:rsidRDefault="00CF4CCC" w:rsidP="00300E06">
            <w:pPr>
              <w:pStyle w:val="a5"/>
              <w:numPr>
                <w:ilvl w:val="0"/>
                <w:numId w:val="11"/>
              </w:numPr>
              <w:tabs>
                <w:tab w:val="left" w:pos="851"/>
              </w:tabs>
              <w:suppressAutoHyphens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контроля</w:t>
            </w:r>
            <w:r w:rsidRPr="00466FA4">
              <w:rPr>
                <w:b/>
                <w:bCs/>
                <w:sz w:val="28"/>
                <w:szCs w:val="28"/>
              </w:rPr>
              <w:t>:</w:t>
            </w:r>
          </w:p>
          <w:p w14:paraId="0BCEA350" w14:textId="77777777" w:rsidR="00CF4CCC" w:rsidRPr="00466FA4" w:rsidRDefault="00CF4CCC" w:rsidP="00CF4CCC">
            <w:pPr>
              <w:tabs>
                <w:tab w:val="left" w:pos="851"/>
              </w:tabs>
              <w:suppressAutoHyphens/>
              <w:spacing w:line="276" w:lineRule="auto"/>
              <w:ind w:firstLine="747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- Администрация Тужинского муниципального района Кировской области;</w:t>
            </w:r>
          </w:p>
          <w:p w14:paraId="115BE871" w14:textId="77777777" w:rsidR="00CF4CCC" w:rsidRPr="00466FA4" w:rsidRDefault="00CF4CCC" w:rsidP="00CF4CCC">
            <w:pPr>
              <w:tabs>
                <w:tab w:val="left" w:pos="851"/>
              </w:tabs>
              <w:suppressAutoHyphens/>
              <w:spacing w:line="276" w:lineRule="auto"/>
              <w:ind w:firstLine="747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- Администрация Тужинского городского поселения;</w:t>
            </w:r>
          </w:p>
          <w:p w14:paraId="0DF0E942" w14:textId="2C471782" w:rsidR="00CF4CCC" w:rsidRPr="00466FA4" w:rsidRDefault="00CF4CCC" w:rsidP="00CF4CCC">
            <w:pPr>
              <w:tabs>
                <w:tab w:val="left" w:pos="851"/>
              </w:tabs>
              <w:suppressAutoHyphens/>
              <w:spacing w:line="276" w:lineRule="auto"/>
              <w:ind w:firstLine="747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 xml:space="preserve">- Администрация </w:t>
            </w:r>
            <w:proofErr w:type="spellStart"/>
            <w:r w:rsidRPr="00466FA4">
              <w:rPr>
                <w:sz w:val="28"/>
                <w:szCs w:val="28"/>
              </w:rPr>
              <w:t>Грековского</w:t>
            </w:r>
            <w:proofErr w:type="spellEnd"/>
            <w:r w:rsidRPr="00466FA4">
              <w:rPr>
                <w:sz w:val="28"/>
                <w:szCs w:val="28"/>
              </w:rPr>
              <w:t xml:space="preserve"> сельского поселения.</w:t>
            </w:r>
          </w:p>
          <w:p w14:paraId="3E5DA55A" w14:textId="77777777" w:rsidR="00300E06" w:rsidRPr="00466FA4" w:rsidRDefault="00300E06" w:rsidP="00CF4CCC">
            <w:pPr>
              <w:tabs>
                <w:tab w:val="left" w:pos="851"/>
              </w:tabs>
              <w:suppressAutoHyphens/>
              <w:spacing w:line="276" w:lineRule="auto"/>
              <w:ind w:firstLine="747"/>
              <w:jc w:val="both"/>
              <w:rPr>
                <w:sz w:val="28"/>
                <w:szCs w:val="28"/>
              </w:rPr>
            </w:pPr>
          </w:p>
          <w:p w14:paraId="65592E8F" w14:textId="77777777" w:rsidR="00CF4CCC" w:rsidRPr="00466FA4" w:rsidRDefault="00CF4CCC" w:rsidP="00300E06">
            <w:pPr>
              <w:numPr>
                <w:ilvl w:val="0"/>
                <w:numId w:val="11"/>
              </w:numPr>
              <w:spacing w:line="276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66FA4">
              <w:rPr>
                <w:b/>
                <w:sz w:val="28"/>
                <w:szCs w:val="28"/>
              </w:rPr>
              <w:t>Проверяемый период деятельности:</w:t>
            </w:r>
            <w:r w:rsidRPr="00466FA4">
              <w:rPr>
                <w:sz w:val="28"/>
                <w:szCs w:val="28"/>
              </w:rPr>
              <w:t xml:space="preserve"> </w:t>
            </w:r>
          </w:p>
          <w:p w14:paraId="295C195D" w14:textId="77777777" w:rsidR="00CF4CCC" w:rsidRPr="00466FA4" w:rsidRDefault="00CF4CCC" w:rsidP="00CF4CCC">
            <w:pPr>
              <w:tabs>
                <w:tab w:val="left" w:pos="851"/>
              </w:tabs>
              <w:suppressAutoHyphens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 xml:space="preserve">- межбюджетные трансферты из областного бюджета: 2021 год, истекший период 2022 года; </w:t>
            </w:r>
          </w:p>
          <w:p w14:paraId="4D45D076" w14:textId="299D4058" w:rsidR="00CF4CCC" w:rsidRPr="00466FA4" w:rsidRDefault="00CF4CCC" w:rsidP="00CF4CCC">
            <w:pPr>
              <w:tabs>
                <w:tab w:val="left" w:pos="851"/>
              </w:tabs>
              <w:suppressAutoHyphens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- формирование и использование бюджетных ассигнований дорожных фондов: 2018 – 2021 годы и истекший период 2022 года.</w:t>
            </w:r>
          </w:p>
          <w:p w14:paraId="0909D425" w14:textId="77777777" w:rsidR="000D147C" w:rsidRPr="00466FA4" w:rsidRDefault="000D147C" w:rsidP="000D147C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14:paraId="649B43A8" w14:textId="77777777" w:rsidR="00300E06" w:rsidRPr="00466FA4" w:rsidRDefault="00D05D1E" w:rsidP="00300E06">
            <w:pPr>
              <w:numPr>
                <w:ilvl w:val="0"/>
                <w:numId w:val="11"/>
              </w:numPr>
              <w:spacing w:line="276" w:lineRule="auto"/>
              <w:ind w:left="0" w:firstLine="739"/>
              <w:contextualSpacing/>
              <w:jc w:val="both"/>
              <w:rPr>
                <w:b/>
                <w:sz w:val="28"/>
                <w:szCs w:val="28"/>
              </w:rPr>
            </w:pPr>
            <w:r w:rsidRPr="00466FA4">
              <w:rPr>
                <w:b/>
                <w:sz w:val="28"/>
                <w:szCs w:val="28"/>
              </w:rPr>
              <w:t>По результатам контрольного мероприятия установлено следующее.</w:t>
            </w:r>
          </w:p>
          <w:p w14:paraId="20EBA303" w14:textId="6BC7A1E8" w:rsidR="00D05D1E" w:rsidRPr="00466FA4" w:rsidRDefault="00D05D1E" w:rsidP="00EE4030">
            <w:pPr>
              <w:spacing w:line="276" w:lineRule="auto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466FA4">
              <w:rPr>
                <w:b/>
                <w:sz w:val="28"/>
                <w:szCs w:val="28"/>
              </w:rPr>
              <w:t xml:space="preserve">Межбюджетные трансферты из областного бюджета, направленные на осуществление дорожной деятельности в отношении автомобильных дорог общего пользования местного значения (за исключением </w:t>
            </w:r>
            <w:r w:rsidR="00022343" w:rsidRPr="00466FA4">
              <w:rPr>
                <w:b/>
                <w:sz w:val="28"/>
                <w:szCs w:val="28"/>
              </w:rPr>
              <w:t>МБТ в</w:t>
            </w:r>
            <w:r w:rsidRPr="00466FA4">
              <w:rPr>
                <w:b/>
                <w:sz w:val="28"/>
                <w:szCs w:val="28"/>
              </w:rPr>
              <w:t xml:space="preserve"> рамках национального проекта «Безопасные и качественные автомобильные дороги»), в том числе на содержание дорог</w:t>
            </w:r>
            <w:r w:rsidR="00C512EA" w:rsidRPr="00466FA4">
              <w:rPr>
                <w:b/>
                <w:sz w:val="28"/>
                <w:szCs w:val="28"/>
              </w:rPr>
              <w:t>.</w:t>
            </w:r>
          </w:p>
          <w:p w14:paraId="2696A7D0" w14:textId="77777777" w:rsidR="00946C19" w:rsidRPr="00466FA4" w:rsidRDefault="00946C19" w:rsidP="00C512EA">
            <w:pPr>
              <w:spacing w:line="276" w:lineRule="auto"/>
              <w:ind w:firstLine="747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1D1982E2" w14:textId="77777777" w:rsidR="00946C19" w:rsidRPr="00466FA4" w:rsidRDefault="00946C19" w:rsidP="00C512EA">
            <w:pPr>
              <w:spacing w:line="276" w:lineRule="auto"/>
              <w:ind w:firstLine="747"/>
              <w:contextualSpacing/>
              <w:jc w:val="both"/>
              <w:rPr>
                <w:bCs/>
                <w:sz w:val="28"/>
                <w:szCs w:val="28"/>
              </w:rPr>
            </w:pPr>
          </w:p>
          <w:p w14:paraId="72F4F308" w14:textId="7CB0938D" w:rsidR="001D4F8E" w:rsidRPr="00466FA4" w:rsidRDefault="00C512EA" w:rsidP="00C512EA">
            <w:pPr>
              <w:spacing w:line="276" w:lineRule="auto"/>
              <w:ind w:firstLine="747"/>
              <w:contextualSpacing/>
              <w:jc w:val="both"/>
              <w:rPr>
                <w:b/>
                <w:sz w:val="28"/>
                <w:szCs w:val="28"/>
              </w:rPr>
            </w:pPr>
            <w:r w:rsidRPr="00466FA4">
              <w:rPr>
                <w:bCs/>
                <w:sz w:val="28"/>
                <w:szCs w:val="28"/>
              </w:rPr>
              <w:lastRenderedPageBreak/>
              <w:t xml:space="preserve">В проверяемом периоде плановые назначения по межбюджетным трансфертам из областного </w:t>
            </w:r>
            <w:r w:rsidR="001D4F8E" w:rsidRPr="00466FA4">
              <w:rPr>
                <w:bCs/>
                <w:sz w:val="28"/>
                <w:szCs w:val="28"/>
              </w:rPr>
              <w:t xml:space="preserve">бюджета на осуществление дорожной деятельности в отношении автомобильных дорог общего пользования местного значения                            </w:t>
            </w:r>
            <w:r w:rsidR="001D4F8E" w:rsidRPr="00466FA4">
              <w:rPr>
                <w:b/>
                <w:sz w:val="28"/>
                <w:szCs w:val="28"/>
              </w:rPr>
              <w:t>в 2021 году</w:t>
            </w:r>
            <w:r w:rsidR="001D4F8E" w:rsidRPr="00466FA4">
              <w:rPr>
                <w:bCs/>
                <w:sz w:val="28"/>
                <w:szCs w:val="28"/>
              </w:rPr>
              <w:t xml:space="preserve"> </w:t>
            </w:r>
            <w:r w:rsidR="001D4F8E" w:rsidRPr="00466FA4">
              <w:rPr>
                <w:b/>
                <w:sz w:val="28"/>
                <w:szCs w:val="28"/>
              </w:rPr>
              <w:t>составили</w:t>
            </w:r>
            <w:r w:rsidR="001D4F8E" w:rsidRPr="00466FA4">
              <w:rPr>
                <w:bCs/>
                <w:sz w:val="28"/>
                <w:szCs w:val="28"/>
              </w:rPr>
              <w:t xml:space="preserve"> </w:t>
            </w:r>
            <w:r w:rsidR="001D4F8E" w:rsidRPr="00466FA4">
              <w:rPr>
                <w:b/>
                <w:sz w:val="28"/>
                <w:szCs w:val="28"/>
              </w:rPr>
              <w:t>17 154,0 тыс. рублей</w:t>
            </w:r>
            <w:r w:rsidR="001D4F8E" w:rsidRPr="00466FA4">
              <w:rPr>
                <w:bCs/>
                <w:sz w:val="28"/>
                <w:szCs w:val="28"/>
              </w:rPr>
              <w:t xml:space="preserve">, </w:t>
            </w:r>
            <w:r w:rsidR="001D4F8E" w:rsidRPr="00466FA4">
              <w:rPr>
                <w:b/>
                <w:sz w:val="28"/>
                <w:szCs w:val="28"/>
              </w:rPr>
              <w:t>за 6 месяцев 2022 года 39 640,6 тыс. рублей.</w:t>
            </w:r>
          </w:p>
          <w:p w14:paraId="52D65161" w14:textId="33DF59EB" w:rsidR="001D4F8E" w:rsidRPr="00466FA4" w:rsidRDefault="001D4F8E" w:rsidP="00C512EA">
            <w:pPr>
              <w:spacing w:line="276" w:lineRule="auto"/>
              <w:ind w:firstLine="747"/>
              <w:contextualSpacing/>
              <w:jc w:val="both"/>
              <w:rPr>
                <w:bCs/>
                <w:sz w:val="28"/>
                <w:szCs w:val="28"/>
              </w:rPr>
            </w:pPr>
            <w:r w:rsidRPr="00466FA4">
              <w:rPr>
                <w:bCs/>
                <w:sz w:val="28"/>
                <w:szCs w:val="28"/>
              </w:rPr>
              <w:t>Структура МБТ представлена в таблице № 1.</w:t>
            </w:r>
          </w:p>
          <w:p w14:paraId="1A8954AE" w14:textId="69C13630" w:rsidR="001D4F8E" w:rsidRPr="00466FA4" w:rsidRDefault="001D4F8E" w:rsidP="001D4F8E">
            <w:pPr>
              <w:spacing w:line="276" w:lineRule="auto"/>
              <w:ind w:firstLine="747"/>
              <w:contextualSpacing/>
              <w:jc w:val="right"/>
              <w:rPr>
                <w:bCs/>
                <w:sz w:val="28"/>
                <w:szCs w:val="28"/>
              </w:rPr>
            </w:pPr>
            <w:r w:rsidRPr="00466FA4">
              <w:rPr>
                <w:bCs/>
                <w:sz w:val="28"/>
                <w:szCs w:val="28"/>
              </w:rPr>
              <w:t>Таблица № 1</w:t>
            </w:r>
          </w:p>
          <w:tbl>
            <w:tblPr>
              <w:tblW w:w="97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2069"/>
              <w:gridCol w:w="1333"/>
              <w:gridCol w:w="1077"/>
              <w:gridCol w:w="1333"/>
              <w:gridCol w:w="918"/>
            </w:tblGrid>
            <w:tr w:rsidR="00022343" w:rsidRPr="00466FA4" w14:paraId="4E44817A" w14:textId="77777777" w:rsidTr="00300E06">
              <w:trPr>
                <w:trHeight w:val="300"/>
                <w:jc w:val="center"/>
              </w:trPr>
              <w:tc>
                <w:tcPr>
                  <w:tcW w:w="30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9F7CA5" w14:textId="77777777" w:rsidR="00CA7D2A" w:rsidRPr="00466FA4" w:rsidRDefault="00CA7D2A" w:rsidP="001D4F8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МБТ</w:t>
                  </w:r>
                </w:p>
              </w:tc>
              <w:tc>
                <w:tcPr>
                  <w:tcW w:w="206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04C727C7" w14:textId="57F9BD76" w:rsidR="00CA7D2A" w:rsidRPr="00466FA4" w:rsidRDefault="00CA7D2A" w:rsidP="001D4F8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Получатель МБТ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57D7644" w14:textId="4B4DDA93" w:rsidR="00CA7D2A" w:rsidRPr="00466FA4" w:rsidRDefault="00CA7D2A" w:rsidP="001D4F8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22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2F14F9" w14:textId="77777777" w:rsidR="00CA7D2A" w:rsidRPr="00466FA4" w:rsidRDefault="00CA7D2A" w:rsidP="001D4F8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b/>
                      <w:bCs/>
                      <w:color w:val="000000"/>
                      <w:sz w:val="20"/>
                      <w:szCs w:val="20"/>
                    </w:rPr>
                    <w:t>6 мес. 2022 года</w:t>
                  </w:r>
                </w:p>
              </w:tc>
            </w:tr>
            <w:tr w:rsidR="00145E3F" w:rsidRPr="00466FA4" w14:paraId="5C5BB535" w14:textId="77777777" w:rsidTr="00300E06">
              <w:trPr>
                <w:trHeight w:val="600"/>
                <w:jc w:val="center"/>
              </w:trPr>
              <w:tc>
                <w:tcPr>
                  <w:tcW w:w="3010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35280A2D" w14:textId="77777777" w:rsidR="00CA7D2A" w:rsidRPr="00466FA4" w:rsidRDefault="00CA7D2A" w:rsidP="001D4F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AE90CF" w14:textId="77777777" w:rsidR="00CA7D2A" w:rsidRPr="00466FA4" w:rsidRDefault="00CA7D2A" w:rsidP="001D4F8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1B268E" w14:textId="674DAB39" w:rsidR="00CA7D2A" w:rsidRPr="00466FA4" w:rsidRDefault="00CA7D2A" w:rsidP="001D4F8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b/>
                      <w:bCs/>
                      <w:color w:val="000000"/>
                      <w:sz w:val="20"/>
                      <w:szCs w:val="20"/>
                    </w:rPr>
                    <w:t>уточненный план, тыс. рублей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A2F6FF" w14:textId="5917FEC9" w:rsidR="00CA7D2A" w:rsidRPr="00466FA4" w:rsidRDefault="00CA7D2A" w:rsidP="001D4F8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факт, тыс. рублей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EA4D35" w14:textId="537B00C2" w:rsidR="00CA7D2A" w:rsidRPr="00466FA4" w:rsidRDefault="00CA7D2A" w:rsidP="001D4F8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b/>
                      <w:bCs/>
                      <w:color w:val="000000"/>
                      <w:sz w:val="20"/>
                      <w:szCs w:val="20"/>
                    </w:rPr>
                    <w:t>уточненный план, тыс. рублей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A0C96A" w14:textId="63546BEE" w:rsidR="00CA7D2A" w:rsidRPr="00466FA4" w:rsidRDefault="00CA7D2A" w:rsidP="001D4F8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факт, тыс. рублей</w:t>
                  </w:r>
                </w:p>
              </w:tc>
            </w:tr>
            <w:tr w:rsidR="00145E3F" w:rsidRPr="00466FA4" w14:paraId="39FCA0EA" w14:textId="77777777" w:rsidTr="00300E06">
              <w:trPr>
                <w:trHeight w:val="1673"/>
                <w:jc w:val="center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4399F4" w14:textId="1F5AC0E5" w:rsidR="00CA7D2A" w:rsidRPr="00466FA4" w:rsidRDefault="00CA7D2A" w:rsidP="001D4F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color w:val="000000"/>
                      <w:sz w:val="20"/>
                      <w:szCs w:val="20"/>
                    </w:rPr>
                    <w:t xml:space="preserve">Субсидия местному бюджету из областного бюджета на осуществление дорожной деятельности в отношении автомобильных дорог общего пользования местного значения 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1B6872" w14:textId="2F45F3C5" w:rsidR="00CA7D2A" w:rsidRPr="00466FA4" w:rsidRDefault="00CA7D2A" w:rsidP="00CA7D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color w:val="000000"/>
                      <w:sz w:val="20"/>
                      <w:szCs w:val="20"/>
                    </w:rPr>
                    <w:t>Администрация муниципального образования Тужинский муниципальный район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760E77" w14:textId="28F62CA4" w:rsidR="00CA7D2A" w:rsidRPr="00466FA4" w:rsidRDefault="00CA7D2A" w:rsidP="001D4F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color w:val="000000"/>
                      <w:sz w:val="20"/>
                      <w:szCs w:val="20"/>
                    </w:rPr>
                    <w:t>17 154,0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15C97E" w14:textId="77777777" w:rsidR="00CA7D2A" w:rsidRPr="00466FA4" w:rsidRDefault="00CA7D2A" w:rsidP="001D4F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color w:val="000000"/>
                      <w:sz w:val="20"/>
                      <w:szCs w:val="20"/>
                    </w:rPr>
                    <w:t>16 816,4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DFAD94" w14:textId="77777777" w:rsidR="00CA7D2A" w:rsidRPr="00466FA4" w:rsidRDefault="00CA7D2A" w:rsidP="001D4F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color w:val="000000"/>
                      <w:sz w:val="20"/>
                      <w:szCs w:val="20"/>
                    </w:rPr>
                    <w:t>18 953,5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12F98E" w14:textId="77777777" w:rsidR="00CA7D2A" w:rsidRPr="00466FA4" w:rsidRDefault="00CA7D2A" w:rsidP="001D4F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color w:val="000000"/>
                      <w:sz w:val="20"/>
                      <w:szCs w:val="20"/>
                    </w:rPr>
                    <w:t>6 053,6</w:t>
                  </w:r>
                </w:p>
              </w:tc>
            </w:tr>
            <w:tr w:rsidR="00145E3F" w:rsidRPr="00466FA4" w14:paraId="2D8919DE" w14:textId="77777777" w:rsidTr="00300E06">
              <w:trPr>
                <w:trHeight w:val="1260"/>
                <w:jc w:val="center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B6133E" w14:textId="7D78B591" w:rsidR="00CA7D2A" w:rsidRPr="00466FA4" w:rsidRDefault="00CA7D2A" w:rsidP="001D4F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color w:val="000000"/>
                      <w:sz w:val="20"/>
                      <w:szCs w:val="20"/>
                    </w:rPr>
                    <w:t xml:space="preserve">Субсидия на ремонт автомобильных дорог местного значения с твердым покрытием в границах городских населенных пунктов 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6FF04E" w14:textId="5DBD1949" w:rsidR="00CA7D2A" w:rsidRPr="00466FA4" w:rsidRDefault="00CA7D2A" w:rsidP="00CA7D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color w:val="000000"/>
                      <w:sz w:val="20"/>
                      <w:szCs w:val="20"/>
                    </w:rPr>
                    <w:t>Администрация Тужинского городского поселения Тужинского района Кировской области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0CEA06" w14:textId="4182A139" w:rsidR="00CA7D2A" w:rsidRPr="00466FA4" w:rsidRDefault="00CA7D2A" w:rsidP="001D4F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7A9A02" w14:textId="77777777" w:rsidR="00CA7D2A" w:rsidRPr="00466FA4" w:rsidRDefault="00CA7D2A" w:rsidP="001D4F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73108C" w14:textId="77777777" w:rsidR="00CA7D2A" w:rsidRPr="00466FA4" w:rsidRDefault="00CA7D2A" w:rsidP="001D4F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color w:val="000000"/>
                      <w:sz w:val="20"/>
                      <w:szCs w:val="20"/>
                    </w:rPr>
                    <w:t>15 305,0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4EC931" w14:textId="77777777" w:rsidR="00CA7D2A" w:rsidRPr="00466FA4" w:rsidRDefault="00CA7D2A" w:rsidP="001D4F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45E3F" w:rsidRPr="00466FA4" w14:paraId="00451D0C" w14:textId="77777777" w:rsidTr="00300E06">
              <w:trPr>
                <w:trHeight w:val="1530"/>
                <w:jc w:val="center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B234E8" w14:textId="6EFB6EAD" w:rsidR="00CA7D2A" w:rsidRPr="00466FA4" w:rsidRDefault="00CA7D2A" w:rsidP="001D4F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color w:val="000000"/>
                      <w:sz w:val="20"/>
                      <w:szCs w:val="20"/>
                    </w:rPr>
                    <w:t xml:space="preserve">Иные межбюджетные трансферты на мероприятия по обустройству пешеходных переходов на автомобильных дорогах общего пользования местного значения 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D47C43" w14:textId="75047217" w:rsidR="00CA7D2A" w:rsidRPr="00466FA4" w:rsidRDefault="00CA7D2A" w:rsidP="00CA7D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color w:val="000000"/>
                      <w:sz w:val="20"/>
                      <w:szCs w:val="20"/>
                    </w:rPr>
                    <w:t>Администрация Тужинского городского поселения Тужинского района Кировской области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A4B19F" w14:textId="2062D00E" w:rsidR="00CA7D2A" w:rsidRPr="00466FA4" w:rsidRDefault="00CA7D2A" w:rsidP="001D4F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3F1F04" w14:textId="77777777" w:rsidR="00CA7D2A" w:rsidRPr="00466FA4" w:rsidRDefault="00CA7D2A" w:rsidP="001D4F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95B8D8" w14:textId="77777777" w:rsidR="00CA7D2A" w:rsidRPr="00466FA4" w:rsidRDefault="00CA7D2A" w:rsidP="001D4F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color w:val="000000"/>
                      <w:sz w:val="20"/>
                      <w:szCs w:val="20"/>
                    </w:rPr>
                    <w:t>4 450,0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E0E885" w14:textId="77777777" w:rsidR="00CA7D2A" w:rsidRPr="00466FA4" w:rsidRDefault="00CA7D2A" w:rsidP="001D4F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45E3F" w:rsidRPr="00466FA4" w14:paraId="313A17BF" w14:textId="77777777" w:rsidTr="00300E06">
              <w:trPr>
                <w:trHeight w:val="1485"/>
                <w:jc w:val="center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7809F5" w14:textId="24EBE3C7" w:rsidR="00CA7D2A" w:rsidRPr="00466FA4" w:rsidRDefault="00CA7D2A" w:rsidP="001D4F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color w:val="000000"/>
                      <w:sz w:val="20"/>
                      <w:szCs w:val="20"/>
                    </w:rPr>
                    <w:t xml:space="preserve">Субсидия на </w:t>
                  </w:r>
                  <w:proofErr w:type="spellStart"/>
                  <w:r w:rsidRPr="00466FA4">
                    <w:rPr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466FA4">
                    <w:rPr>
                      <w:color w:val="000000"/>
                      <w:sz w:val="20"/>
                      <w:szCs w:val="20"/>
                    </w:rPr>
                    <w:t xml:space="preserve"> инициативных проектов по развитию общественной инфраструктуры муниципальных образований Кировской области 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B081AF" w14:textId="64A14F96" w:rsidR="00CA7D2A" w:rsidRPr="00466FA4" w:rsidRDefault="00CA7D2A" w:rsidP="00CA7D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466FA4">
                    <w:rPr>
                      <w:color w:val="000000"/>
                      <w:sz w:val="20"/>
                      <w:szCs w:val="20"/>
                    </w:rPr>
                    <w:t>Грековского</w:t>
                  </w:r>
                  <w:proofErr w:type="spellEnd"/>
                  <w:r w:rsidRPr="00466FA4">
                    <w:rPr>
                      <w:color w:val="000000"/>
                      <w:sz w:val="20"/>
                      <w:szCs w:val="20"/>
                    </w:rPr>
                    <w:t xml:space="preserve"> сельского поселения Тужинского района Кировской области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22E979" w14:textId="37AFBB48" w:rsidR="00CA7D2A" w:rsidRPr="00466FA4" w:rsidRDefault="00CA7D2A" w:rsidP="001D4F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63BDB8" w14:textId="77777777" w:rsidR="00CA7D2A" w:rsidRPr="00466FA4" w:rsidRDefault="00CA7D2A" w:rsidP="001D4F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7211EF" w14:textId="77777777" w:rsidR="00CA7D2A" w:rsidRPr="00466FA4" w:rsidRDefault="00CA7D2A" w:rsidP="001D4F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color w:val="000000"/>
                      <w:sz w:val="20"/>
                      <w:szCs w:val="20"/>
                    </w:rPr>
                    <w:t>932,1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26F2B6" w14:textId="77777777" w:rsidR="00CA7D2A" w:rsidRPr="00466FA4" w:rsidRDefault="00CA7D2A" w:rsidP="001D4F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45E3F" w:rsidRPr="00466FA4" w14:paraId="01C82D98" w14:textId="77777777" w:rsidTr="00300E06">
              <w:trPr>
                <w:trHeight w:val="300"/>
                <w:jc w:val="center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ADB5E2" w14:textId="77777777" w:rsidR="00CA7D2A" w:rsidRPr="00466FA4" w:rsidRDefault="00CA7D2A" w:rsidP="001D4F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B5AD6B" w14:textId="77777777" w:rsidR="00CA7D2A" w:rsidRPr="00466FA4" w:rsidRDefault="00CA7D2A" w:rsidP="001D4F8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75B1E" w14:textId="6D6C102E" w:rsidR="00CA7D2A" w:rsidRPr="00466FA4" w:rsidRDefault="00CA7D2A" w:rsidP="001D4F8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17 154,0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F7AB2" w14:textId="77777777" w:rsidR="00CA7D2A" w:rsidRPr="00466FA4" w:rsidRDefault="00CA7D2A" w:rsidP="001D4F8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b/>
                      <w:bCs/>
                      <w:color w:val="000000"/>
                      <w:sz w:val="20"/>
                      <w:szCs w:val="20"/>
                    </w:rPr>
                    <w:t>16 816,4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2CE9D" w14:textId="77777777" w:rsidR="00CA7D2A" w:rsidRPr="00466FA4" w:rsidRDefault="00CA7D2A" w:rsidP="001D4F8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b/>
                      <w:bCs/>
                      <w:color w:val="000000"/>
                      <w:sz w:val="20"/>
                      <w:szCs w:val="20"/>
                    </w:rPr>
                    <w:t>39 640,6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D2F9C" w14:textId="77777777" w:rsidR="00CA7D2A" w:rsidRPr="00466FA4" w:rsidRDefault="00CA7D2A" w:rsidP="001D4F8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b/>
                      <w:bCs/>
                      <w:color w:val="000000"/>
                      <w:sz w:val="20"/>
                      <w:szCs w:val="20"/>
                    </w:rPr>
                    <w:t>6 053,6</w:t>
                  </w:r>
                </w:p>
              </w:tc>
            </w:tr>
          </w:tbl>
          <w:p w14:paraId="5901DDD9" w14:textId="77777777" w:rsidR="00897B21" w:rsidRPr="00466FA4" w:rsidRDefault="00897B21" w:rsidP="00AD7500">
            <w:pPr>
              <w:spacing w:line="276" w:lineRule="auto"/>
              <w:ind w:firstLine="747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40295CFA" w14:textId="374D453E" w:rsidR="00AD7500" w:rsidRPr="00466FA4" w:rsidRDefault="00AD7500" w:rsidP="00AD7500">
            <w:pPr>
              <w:spacing w:line="276" w:lineRule="auto"/>
              <w:ind w:firstLine="74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66FA4">
              <w:rPr>
                <w:color w:val="000000"/>
                <w:sz w:val="28"/>
                <w:szCs w:val="28"/>
              </w:rPr>
              <w:t>В целях предоставления МБТ заключены следующие Соглашения:</w:t>
            </w:r>
          </w:p>
          <w:p w14:paraId="2A661CB6" w14:textId="77777777" w:rsidR="00022343" w:rsidRPr="00466FA4" w:rsidRDefault="00022343" w:rsidP="00AD7500">
            <w:pPr>
              <w:spacing w:line="276" w:lineRule="auto"/>
              <w:ind w:firstLine="747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622C6599" w14:textId="2A684D02" w:rsidR="00022343" w:rsidRPr="00466FA4" w:rsidRDefault="00022343" w:rsidP="00033911">
            <w:pPr>
              <w:pStyle w:val="a5"/>
              <w:ind w:left="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  <w:p w14:paraId="6A0961F2" w14:textId="47ED32B7" w:rsidR="008E1C01" w:rsidRPr="00466FA4" w:rsidRDefault="00022343" w:rsidP="00033911">
            <w:pPr>
              <w:pStyle w:val="a5"/>
              <w:ind w:left="38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Соглашение № 033 от 15.01.2021</w:t>
            </w:r>
            <w:r w:rsidR="008E1C01" w:rsidRPr="00466F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 предоставлении субсидии местному бюджету из областного бюджета на </w:t>
            </w:r>
            <w:r w:rsidR="008E1C01" w:rsidRPr="00466FA4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  <w:r w:rsidR="008E1C01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E1C01" w:rsidRPr="00466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заключено м</w:t>
            </w:r>
            <w:r w:rsidR="00AD7500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ежду министерством транспорта Кировской области и администрацией муниципального образования Тужинский муниципальный район</w:t>
            </w:r>
            <w:r w:rsidR="008E1C01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. Соглашение заключено</w:t>
            </w:r>
            <w:r w:rsidR="00662509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соответствии Законом Кировской области от 17.12.2020 № 434-ЗО «Об областном бюджете на 2021 год и на плановый период 2022 и 2023 годы»</w:t>
            </w:r>
            <w:r w:rsidR="00AD7500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E1C01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</w:t>
            </w:r>
            <w:r w:rsidR="00AD7500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реализации государственной программы Кировской области «Развитие транспортной системы», утвержденной постановлением </w:t>
            </w:r>
            <w:r w:rsidR="00AD7500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Правительства Кировской области от 01.04.2020 № 133-П</w:t>
            </w:r>
            <w:r w:rsidR="008E1C01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22462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течение 2021 года в Соглашение 3 раза вносились изменения путем заключения дополнительных соглашений.</w:t>
            </w:r>
            <w:r w:rsidR="000339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Уточненный о</w:t>
            </w:r>
            <w:r w:rsidR="008E1C01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бъем бюджетных ассигнований</w:t>
            </w:r>
            <w:r w:rsidR="00B22462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E1C01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составил</w:t>
            </w:r>
            <w:r w:rsidR="000339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18 056 780,00 рублей, из них: 17 153 941,00 рублей – средства Субсидии из областного бюджета, 902 839,00 рублей – средства местного бюджета.</w:t>
            </w:r>
          </w:p>
          <w:p w14:paraId="159291F7" w14:textId="17C3BB55" w:rsidR="00AD7500" w:rsidRPr="00466FA4" w:rsidRDefault="00AD7500" w:rsidP="00AD7500">
            <w:pPr>
              <w:pStyle w:val="a5"/>
              <w:tabs>
                <w:tab w:val="left" w:pos="993"/>
              </w:tabs>
              <w:spacing w:after="0"/>
              <w:ind w:left="0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софинансирования из областного бюджета составил 95%.</w:t>
            </w:r>
          </w:p>
          <w:p w14:paraId="1732B8D5" w14:textId="77777777" w:rsidR="00662509" w:rsidRPr="00466FA4" w:rsidRDefault="00AD7500" w:rsidP="00AD7500">
            <w:pPr>
              <w:pStyle w:val="a5"/>
              <w:tabs>
                <w:tab w:val="left" w:pos="993"/>
              </w:tabs>
              <w:spacing w:after="0"/>
              <w:ind w:left="0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_Hlk115607014"/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Фактически освоено за 2021 год 17 701 551,00 рублей или 98%, в том числе: 16 816 395,00 рублей (98%) – средства Субсидии из областного бюджета и 885 156,00 рублей (98%) – средства местного бюджета. </w:t>
            </w:r>
          </w:p>
          <w:p w14:paraId="32F65F7D" w14:textId="39639224" w:rsidR="00AD7500" w:rsidRDefault="00946C19" w:rsidP="00AD7500">
            <w:pPr>
              <w:pStyle w:val="a5"/>
              <w:tabs>
                <w:tab w:val="left" w:pos="993"/>
              </w:tabs>
              <w:spacing w:after="0"/>
              <w:ind w:left="0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Объем бюджетных ассигнований н</w:t>
            </w:r>
            <w:r w:rsidR="00AD7500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еосвоен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ных</w:t>
            </w:r>
            <w:r w:rsidR="00AD7500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2021 году составил 355 229,00 рублей</w:t>
            </w:r>
            <w:r w:rsidR="00662509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AD7500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337 546,00 рублей – средства Субсидии из областного бюджета и 17 683,00 рубля – средства местного бюджета</w:t>
            </w:r>
            <w:r w:rsidR="00662509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62509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котор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  <w:r w:rsidR="00662509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возник</w:t>
            </w:r>
            <w:r w:rsidR="00662509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связи с </w:t>
            </w:r>
            <w:r w:rsidR="00AD7500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приняты</w:t>
            </w:r>
            <w:r w:rsidR="00662509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ми</w:t>
            </w:r>
            <w:r w:rsidR="00AD7500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</w:t>
            </w:r>
            <w:r w:rsidR="00662509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ами</w:t>
            </w:r>
            <w:r w:rsidR="00AD7500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акту о приемке выполненных работ за декабрь 2021 года оплата которых произведена в январе 2022 года.</w:t>
            </w:r>
          </w:p>
          <w:p w14:paraId="691F146D" w14:textId="685F9826" w:rsidR="0000454C" w:rsidRPr="00466FA4" w:rsidRDefault="0000454C" w:rsidP="0000454C">
            <w:pPr>
              <w:pStyle w:val="a5"/>
              <w:tabs>
                <w:tab w:val="left" w:pos="993"/>
              </w:tabs>
              <w:spacing w:after="0"/>
              <w:ind w:left="0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 показателя результативности использования Субсидии из областного бюджета за 2021 год направленной на содержание автомобильных дорог общего пользования местного значения с протяженностью автомобильных дорог общего пользования местного значения 182,5 км, установленное Соглашением было достигнуто. </w:t>
            </w:r>
          </w:p>
          <w:p w14:paraId="4787E512" w14:textId="2A8BABAA" w:rsidR="00662509" w:rsidRPr="00466FA4" w:rsidRDefault="00662509" w:rsidP="00AD7500">
            <w:pPr>
              <w:pStyle w:val="a5"/>
              <w:tabs>
                <w:tab w:val="left" w:pos="993"/>
              </w:tabs>
              <w:spacing w:after="0"/>
              <w:ind w:left="0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B456C4D" w14:textId="766CEF3B" w:rsidR="00145E3F" w:rsidRPr="00466FA4" w:rsidRDefault="00145E3F" w:rsidP="00E3398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  <w:p w14:paraId="006D75C3" w14:textId="576C5151" w:rsidR="00021D7C" w:rsidRPr="00466FA4" w:rsidRDefault="00145E3F" w:rsidP="00021D7C">
            <w:pPr>
              <w:pStyle w:val="a5"/>
              <w:ind w:left="38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Соглашение № 033 от 24.01.2022 о предоставлении субсидии местному бюджету из областного бюджета на </w:t>
            </w:r>
            <w:r w:rsidRPr="00466FA4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66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заключено м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ежду министерством транспорта Кировской области и администрацией муниципального образования Тужинский муниципальный район. Соглашение заключено в соответствии Законом Кировской области от 21.12.2021 № 2</w:t>
            </w:r>
            <w:r w:rsidR="008060E2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-ЗО «Об областном бюджете на 2022 год и на плановый период 2023 и 2024 годы» в рамках реализации государственной программы Кировской области «Развитие транспортной системы», утвержденной постановлением Правительства Кировской области от 01.04.2020 № 133-П. В течение 2021 года в Соглашение 3 раза вносились изменения путем заключения дополнительных соглашений.</w:t>
            </w:r>
            <w:r w:rsidR="000339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21D7C">
              <w:rPr>
                <w:rFonts w:ascii="Times New Roman" w:hAnsi="Times New Roman" w:cs="Times New Roman"/>
                <w:bCs/>
                <w:sz w:val="28"/>
                <w:szCs w:val="28"/>
              </w:rPr>
              <w:t>Уточненный о</w:t>
            </w:r>
            <w:r w:rsidR="00021D7C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бъем бюджетных ассигнований составил</w:t>
            </w:r>
            <w:r w:rsidR="00021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19 953 781,00 рублей, из них: 18 953 546,00 рублей – средства Субсидии из областного бюджета, 1 000235,00 рублей – средства местного бюджета.</w:t>
            </w:r>
          </w:p>
          <w:p w14:paraId="3F4C326F" w14:textId="77777777" w:rsidR="00145E3F" w:rsidRPr="00466FA4" w:rsidRDefault="00145E3F" w:rsidP="00145E3F">
            <w:pPr>
              <w:pStyle w:val="a5"/>
              <w:tabs>
                <w:tab w:val="left" w:pos="993"/>
              </w:tabs>
              <w:spacing w:after="0"/>
              <w:ind w:left="0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софинансирования из областного бюджета составил 95%.</w:t>
            </w:r>
          </w:p>
          <w:bookmarkEnd w:id="1"/>
          <w:p w14:paraId="3CE92EF7" w14:textId="77777777" w:rsidR="00AD7500" w:rsidRPr="00466FA4" w:rsidRDefault="00AD7500" w:rsidP="00AD7500">
            <w:pPr>
              <w:pStyle w:val="a5"/>
              <w:spacing w:after="0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освоено за 6 месяцев 2022 года 6 573 519,00 рублей или 32,9%, в том числе: 6 053 458,00 рублей (31,9%) – средства Субсидии из областного бюджета и 520 061,00 рублей (51,9%) – средства местного бюджета. </w:t>
            </w:r>
          </w:p>
          <w:p w14:paraId="58BB97B0" w14:textId="415EDAE5" w:rsidR="00AD7500" w:rsidRPr="00021D7C" w:rsidRDefault="00AD7500" w:rsidP="008060E2">
            <w:pPr>
              <w:pStyle w:val="a5"/>
              <w:spacing w:after="0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состоянию на 22.09.2022 фактически освоено 16 709 106,</w:t>
            </w:r>
            <w:r w:rsidRPr="00021D7C">
              <w:rPr>
                <w:rFonts w:ascii="Times New Roman" w:hAnsi="Times New Roman" w:cs="Times New Roman"/>
                <w:sz w:val="28"/>
                <w:szCs w:val="28"/>
              </w:rPr>
              <w:t>00 рублей или 83,7%, в том числе: 15 873 573,00 рублей (83,6%) – средства Субсидии из областного бюджета и 835 533,00 рублей (83,5%) – средства местного бюджета.</w:t>
            </w:r>
          </w:p>
          <w:p w14:paraId="6F004D11" w14:textId="77777777" w:rsidR="00745599" w:rsidRPr="00021D7C" w:rsidRDefault="00745599" w:rsidP="008060E2">
            <w:pPr>
              <w:pStyle w:val="a5"/>
              <w:spacing w:after="0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E215D" w14:textId="5F0DA39D" w:rsidR="00021D7C" w:rsidRPr="00021D7C" w:rsidRDefault="001E6154" w:rsidP="00021D7C">
            <w:pPr>
              <w:pStyle w:val="a5"/>
              <w:ind w:left="38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1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Соглашение </w:t>
            </w:r>
            <w:r w:rsidR="00E24BE2" w:rsidRPr="00021D7C">
              <w:rPr>
                <w:rFonts w:ascii="Times New Roman" w:hAnsi="Times New Roman" w:cs="Times New Roman"/>
                <w:b/>
                <w:sz w:val="28"/>
                <w:szCs w:val="28"/>
              </w:rPr>
              <w:t>№ 084</w:t>
            </w:r>
            <w:r w:rsidR="00E24BE2" w:rsidRPr="00021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21D7C">
              <w:rPr>
                <w:rFonts w:ascii="Times New Roman" w:hAnsi="Times New Roman" w:cs="Times New Roman"/>
                <w:b/>
                <w:sz w:val="28"/>
                <w:szCs w:val="28"/>
              </w:rPr>
              <w:t>от 31.01.202</w:t>
            </w:r>
            <w:r w:rsidR="00544AF2" w:rsidRPr="00021D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21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предоставлении бюджету Тужинского городского поселения субсидии из областного бюджета на ремонт автомобильных дорог местного значения с твердым покрытием в границах городских населенных пунктов</w:t>
            </w:r>
            <w:r w:rsidR="008060E2" w:rsidRPr="00021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заключено между министерством транспорта Кировской области и администрацией Тужинского городского поселения Тужинского района Кировской области. Соглашение заключено в соответствии с Законом Кировской области от 21.12.2021 № 25-ЗО «Об областном бюджете на 2022 год и на плановый период 2023 и 2024 годы» в рамках реализации государственной программы Кировской области «Развитие транспортной системы», утвержденной постановлением Правительства Кировской области от 01.04.2020 № 133-П. В течение 2022 года 3 раза вносились изменения в Соглашение путем заключения дополнительных соглашений.</w:t>
            </w:r>
            <w:r w:rsidR="00021D7C" w:rsidRPr="00021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Уточненный объем бюджетных ассигнований составил </w:t>
            </w:r>
            <w:r w:rsidR="00021D7C">
              <w:rPr>
                <w:rFonts w:ascii="Times New Roman" w:hAnsi="Times New Roman" w:cs="Times New Roman"/>
                <w:bCs/>
                <w:sz w:val="28"/>
                <w:szCs w:val="28"/>
              </w:rPr>
              <w:t>15 459 600,00</w:t>
            </w:r>
            <w:r w:rsidR="00021D7C" w:rsidRPr="00021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рублей, из них: </w:t>
            </w:r>
            <w:r w:rsidR="00021D7C">
              <w:rPr>
                <w:rFonts w:ascii="Times New Roman" w:hAnsi="Times New Roman" w:cs="Times New Roman"/>
                <w:bCs/>
                <w:sz w:val="28"/>
                <w:szCs w:val="28"/>
              </w:rPr>
              <w:t>15 305 000,00</w:t>
            </w:r>
            <w:r w:rsidR="00021D7C" w:rsidRPr="00021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 – средства Субсидии из областного бюджета, </w:t>
            </w:r>
            <w:r w:rsidR="00021D7C">
              <w:rPr>
                <w:rFonts w:ascii="Times New Roman" w:hAnsi="Times New Roman" w:cs="Times New Roman"/>
                <w:bCs/>
                <w:sz w:val="28"/>
                <w:szCs w:val="28"/>
              </w:rPr>
              <w:t>154 600,00</w:t>
            </w:r>
            <w:r w:rsidR="00021D7C" w:rsidRPr="00021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 – средства местного бюджета.</w:t>
            </w:r>
          </w:p>
          <w:p w14:paraId="55422CED" w14:textId="66555C2F" w:rsidR="008D5D05" w:rsidRPr="00466FA4" w:rsidRDefault="008060E2" w:rsidP="008060E2">
            <w:pPr>
              <w:pStyle w:val="a5"/>
              <w:tabs>
                <w:tab w:val="left" w:pos="709"/>
              </w:tabs>
              <w:spacing w:after="0"/>
              <w:ind w:left="0" w:firstLine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8D5D05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ровень софинансирования из областного бюджета составил 99%.</w:t>
            </w:r>
          </w:p>
          <w:p w14:paraId="0747059B" w14:textId="17EC1A76" w:rsidR="001E6154" w:rsidRPr="00466FA4" w:rsidRDefault="008D5D05" w:rsidP="008060E2">
            <w:pPr>
              <w:pStyle w:val="a5"/>
              <w:tabs>
                <w:tab w:val="left" w:pos="709"/>
              </w:tabs>
              <w:spacing w:after="0"/>
              <w:ind w:left="0" w:firstLine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1E6154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редства</w:t>
            </w:r>
            <w:r w:rsidR="00CB1DFA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E6154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предоставлены на реализацию следующих мероприятий:</w:t>
            </w:r>
          </w:p>
          <w:p w14:paraId="2B2703C2" w14:textId="3ED54DF9" w:rsidR="00CB1DFA" w:rsidRPr="00466FA4" w:rsidRDefault="00CB1DFA" w:rsidP="008060E2">
            <w:pPr>
              <w:pStyle w:val="a5"/>
              <w:tabs>
                <w:tab w:val="left" w:pos="709"/>
              </w:tabs>
              <w:spacing w:before="200" w:after="0"/>
              <w:ind w:left="0" w:firstLine="7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автомобильной дороги по ул. Комарова;</w:t>
            </w:r>
          </w:p>
          <w:p w14:paraId="78022C70" w14:textId="181D22B3" w:rsidR="00CB1DFA" w:rsidRPr="00466FA4" w:rsidRDefault="00CB1DFA" w:rsidP="008060E2">
            <w:pPr>
              <w:pStyle w:val="a5"/>
              <w:tabs>
                <w:tab w:val="left" w:pos="709"/>
              </w:tabs>
              <w:spacing w:before="200" w:after="0"/>
              <w:ind w:left="0" w:firstLine="7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автомобильной дороги по ул. Невского;</w:t>
            </w:r>
          </w:p>
          <w:p w14:paraId="57BFEB58" w14:textId="30C8ED51" w:rsidR="00CB1DFA" w:rsidRPr="00466FA4" w:rsidRDefault="00CB1DFA" w:rsidP="008060E2">
            <w:pPr>
              <w:pStyle w:val="a5"/>
              <w:tabs>
                <w:tab w:val="left" w:pos="709"/>
              </w:tabs>
              <w:spacing w:before="200" w:after="0"/>
              <w:ind w:left="0" w:firstLine="7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автомобильной дороги по ул. Орджоникидзе.</w:t>
            </w:r>
          </w:p>
          <w:p w14:paraId="51AAC1FE" w14:textId="77777777" w:rsidR="00162BEC" w:rsidRPr="00466FA4" w:rsidRDefault="00162BEC" w:rsidP="008060E2">
            <w:pPr>
              <w:pStyle w:val="a5"/>
              <w:tabs>
                <w:tab w:val="left" w:pos="709"/>
              </w:tabs>
              <w:spacing w:after="0"/>
              <w:ind w:left="0" w:firstLine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В 1 полугодии 2022 года расходы в рамках данного Соглашения не осуществлялись.</w:t>
            </w:r>
          </w:p>
          <w:p w14:paraId="56812973" w14:textId="7A157EA3" w:rsidR="00BA63C8" w:rsidRPr="00466FA4" w:rsidRDefault="00162BEC" w:rsidP="00745599">
            <w:pPr>
              <w:pStyle w:val="a5"/>
              <w:tabs>
                <w:tab w:val="left" w:pos="709"/>
              </w:tabs>
              <w:ind w:left="0" w:firstLine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По состоянию на 26.09.2022 ф</w:t>
            </w:r>
            <w:r w:rsidR="00170B95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актически освоено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14 269 820,40 рублей или 92,3 %, из них 14 127 117,00 рублей (92,3%) – средства Субсидии из областного бюджета и 142 703,40 рублей (92,3%) – средства местного бюджета.</w:t>
            </w:r>
          </w:p>
          <w:p w14:paraId="25A83751" w14:textId="77777777" w:rsidR="00745599" w:rsidRPr="00466FA4" w:rsidRDefault="00745599" w:rsidP="00745599">
            <w:pPr>
              <w:pStyle w:val="a5"/>
              <w:tabs>
                <w:tab w:val="left" w:pos="709"/>
              </w:tabs>
              <w:ind w:left="0" w:firstLine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98AC15" w14:textId="3B769B35" w:rsidR="00021D7C" w:rsidRDefault="001E6154" w:rsidP="00021D7C">
            <w:pPr>
              <w:pStyle w:val="a5"/>
              <w:tabs>
                <w:tab w:val="left" w:pos="993"/>
              </w:tabs>
              <w:spacing w:before="200" w:after="0"/>
              <w:ind w:left="0" w:firstLine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Соглашение </w:t>
            </w:r>
            <w:r w:rsidR="00E24BE2" w:rsidRPr="00466FA4">
              <w:rPr>
                <w:rFonts w:ascii="Times New Roman" w:hAnsi="Times New Roman" w:cs="Times New Roman"/>
                <w:b/>
                <w:sz w:val="28"/>
                <w:szCs w:val="28"/>
              </w:rPr>
              <w:t>№ 3-ПЕШ</w:t>
            </w:r>
            <w:r w:rsidR="00E24BE2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66FA4">
              <w:rPr>
                <w:rFonts w:ascii="Times New Roman" w:hAnsi="Times New Roman" w:cs="Times New Roman"/>
                <w:b/>
                <w:sz w:val="28"/>
                <w:szCs w:val="28"/>
              </w:rPr>
              <w:t>от 29.03.2022 о предоставлении бюджету Тужинского городского поселения из областного бюджета иных межбюджетных трансфертов на мероприятия по обустройству пешеходных переходов на автомобильных дорогах общего пользования местного значения</w:t>
            </w:r>
            <w:r w:rsidR="00745599" w:rsidRPr="00466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заключено </w:t>
            </w:r>
            <w:r w:rsidR="00745599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между министерством транспорта Кировской области и администрацией Тужинского городского поселения Тужинского района Кировской области. Соглашение заключено в соответствии с Законом Кировской области от 21.12.2021 № 25-ЗО «Об областном бюджете на 2022 год и на плановый период 2023 и 2024 годы»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рамках государственной программы Кировской области «Развитие транспортной системы», утвержденной 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постановлением Правительства Кировской области от 01.04.2020 № 133-П. </w:t>
            </w:r>
            <w:bookmarkStart w:id="2" w:name="_Hlk114226235"/>
            <w:r w:rsidR="00745599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2022 года 3 раза вносились изменения в Соглашение путем заключения дополнительных соглашений.</w:t>
            </w:r>
            <w:r w:rsidR="00021D7C" w:rsidRPr="00021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21D7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021D7C" w:rsidRPr="00021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бъем бюджетных ассигнований составил </w:t>
            </w:r>
            <w:r w:rsidR="00021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4 450 000,00 рублей. </w:t>
            </w:r>
            <w:bookmarkStart w:id="3" w:name="_Hlk114226326"/>
            <w:bookmarkEnd w:id="2"/>
          </w:p>
          <w:p w14:paraId="4003EFEC" w14:textId="47DCB857" w:rsidR="00B84FD5" w:rsidRPr="00466FA4" w:rsidRDefault="00B84FD5" w:rsidP="00021D7C">
            <w:pPr>
              <w:pStyle w:val="a5"/>
              <w:tabs>
                <w:tab w:val="left" w:pos="993"/>
              </w:tabs>
              <w:spacing w:before="200" w:after="0"/>
              <w:ind w:left="0" w:firstLine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софинансирования из областного бюджета составил 100%.</w:t>
            </w:r>
          </w:p>
          <w:p w14:paraId="7B6AE3C2" w14:textId="5710D4EF" w:rsidR="00B84FD5" w:rsidRPr="00466FA4" w:rsidRDefault="00B84FD5" w:rsidP="00B84FD5">
            <w:pPr>
              <w:pStyle w:val="a5"/>
              <w:tabs>
                <w:tab w:val="left" w:pos="709"/>
              </w:tabs>
              <w:spacing w:after="0"/>
              <w:ind w:left="0" w:firstLine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В 1 полугодии 2022 года расходы в рамках данного Соглашения не осуществлялись.</w:t>
            </w:r>
          </w:p>
          <w:p w14:paraId="50122818" w14:textId="3A3EFDB0" w:rsidR="00277095" w:rsidRPr="00466FA4" w:rsidRDefault="001E6154" w:rsidP="00B84FD5">
            <w:pPr>
              <w:pStyle w:val="a5"/>
              <w:tabs>
                <w:tab w:val="left" w:pos="993"/>
              </w:tabs>
              <w:spacing w:before="200" w:after="0"/>
              <w:ind w:left="0" w:firstLine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учетом внесенных изменений </w:t>
            </w:r>
            <w:r w:rsidR="00B84FD5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иных МБТ на 2022 год по состоянию на 26.09.2022 составил 4 395 000,00 рублей, фактически освоено </w:t>
            </w:r>
            <w:r w:rsidR="00277095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4 394 939,50 </w:t>
            </w:r>
            <w:proofErr w:type="gramStart"/>
            <w:r w:rsidR="00277095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 </w:t>
            </w:r>
            <w:r w:rsidR="00B84FD5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</w:t>
            </w:r>
            <w:proofErr w:type="gramEnd"/>
            <w:r w:rsidR="00B84FD5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99,9% </w:t>
            </w:r>
            <w:r w:rsidR="00277095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(остаток 60,5 рублей).</w:t>
            </w:r>
          </w:p>
          <w:p w14:paraId="44A1E6C8" w14:textId="198694AE" w:rsidR="00BC7BD7" w:rsidRPr="00466FA4" w:rsidRDefault="00BC7BD7" w:rsidP="00FD7FC1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  <w:p w14:paraId="09D49D12" w14:textId="0EDAB903" w:rsidR="00FD7FC1" w:rsidRPr="00466FA4" w:rsidRDefault="00FD7FC1" w:rsidP="00FD7FC1">
            <w:pPr>
              <w:pStyle w:val="a5"/>
              <w:tabs>
                <w:tab w:val="left" w:pos="993"/>
              </w:tabs>
              <w:spacing w:after="0"/>
              <w:ind w:left="0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Соглашение № 78 от 15.03.2022 о предоставлении бюджету муниципального образования </w:t>
            </w:r>
            <w:proofErr w:type="spellStart"/>
            <w:r w:rsidRPr="00466FA4">
              <w:rPr>
                <w:rFonts w:ascii="Times New Roman" w:hAnsi="Times New Roman" w:cs="Times New Roman"/>
                <w:b/>
                <w:sz w:val="28"/>
                <w:szCs w:val="28"/>
              </w:rPr>
              <w:t>Грековское</w:t>
            </w:r>
            <w:proofErr w:type="spellEnd"/>
            <w:r w:rsidRPr="00466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 из областного бюджета субсидии на </w:t>
            </w:r>
            <w:proofErr w:type="spellStart"/>
            <w:r w:rsidRPr="00466FA4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</w:t>
            </w:r>
            <w:proofErr w:type="spellEnd"/>
            <w:r w:rsidRPr="00466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инициативных проектов по развитию общественной инфраструктуры муниципальных образований Кировской области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заключено между министерством социального развития Кировской области и администрацией </w:t>
            </w:r>
            <w:proofErr w:type="spellStart"/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Грековского</w:t>
            </w:r>
            <w:proofErr w:type="spellEnd"/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Тужинского района Кировской области в соответствии с Законом Кировской области от 21.12.2021 № 25-ЗО «Об областном бюджете на 2022 год и на плановый период 2023 и 2024 годы» в  рамках государственной программы Кировской области «Содействие развитию гражданского общества и реализация государственной национальной политики», утвержденной постановлением Правительства Кировской области от 30.12.2019 № 755-П. В течение 2022 года в Соглашение 1 раз вносились изменения путем заключения дополнительного соглашения. Объем бюджетных ассигнований не корректировался.</w:t>
            </w:r>
          </w:p>
          <w:p w14:paraId="3E2DFDE8" w14:textId="77F861A2" w:rsidR="00FD7FC1" w:rsidRPr="00466FA4" w:rsidRDefault="00FD7FC1" w:rsidP="00FD7FC1">
            <w:pPr>
              <w:pStyle w:val="a5"/>
              <w:tabs>
                <w:tab w:val="left" w:pos="993"/>
              </w:tabs>
              <w:spacing w:after="0"/>
              <w:ind w:left="0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Субсидия предоставлена </w:t>
            </w:r>
            <w:bookmarkStart w:id="4" w:name="_Hlk115075585"/>
            <w:r w:rsidRPr="00466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ремонт участка автомобильной дороги по ул. Центральная от д. 13 до д. 30 протяженностью 330 метров, дер. </w:t>
            </w:r>
            <w:proofErr w:type="spellStart"/>
            <w:r w:rsidRPr="00466FA4">
              <w:rPr>
                <w:rFonts w:ascii="Times New Roman" w:hAnsi="Times New Roman" w:cs="Times New Roman"/>
                <w:b/>
                <w:sz w:val="28"/>
                <w:szCs w:val="28"/>
              </w:rPr>
              <w:t>Греково</w:t>
            </w:r>
            <w:proofErr w:type="spellEnd"/>
            <w:r w:rsidRPr="00466F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27EE8B5A" w14:textId="0A14C6F2" w:rsidR="00FD7FC1" w:rsidRPr="00466FA4" w:rsidRDefault="00FD7FC1" w:rsidP="00FD7FC1">
            <w:pPr>
              <w:pStyle w:val="a5"/>
              <w:tabs>
                <w:tab w:val="left" w:pos="993"/>
              </w:tabs>
              <w:spacing w:after="0"/>
              <w:ind w:left="0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Объем бюджетных ассигнований составил:</w:t>
            </w:r>
            <w:r w:rsidR="00021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1 252 061,00 рублей, из них:</w:t>
            </w:r>
            <w:r w:rsidR="00C249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932 061,00 рублей</w:t>
            </w:r>
            <w:r w:rsidR="000045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средства Субсидии из областного бюджета, </w:t>
            </w:r>
            <w:r w:rsidR="0000454C" w:rsidRPr="0000454C">
              <w:rPr>
                <w:rFonts w:ascii="Times New Roman" w:hAnsi="Times New Roman" w:cs="Times New Roman"/>
                <w:bCs/>
                <w:sz w:val="28"/>
                <w:szCs w:val="28"/>
              </w:rPr>
              <w:t>320 000,00</w:t>
            </w:r>
            <w:r w:rsidR="000045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 </w:t>
            </w:r>
            <w:r w:rsidR="0000454C" w:rsidRPr="0000454C">
              <w:rPr>
                <w:rFonts w:ascii="Times New Roman" w:hAnsi="Times New Roman" w:cs="Times New Roman"/>
                <w:bCs/>
                <w:sz w:val="28"/>
                <w:szCs w:val="28"/>
              </w:rPr>
              <w:t>(100 000,00 рублей – муниципальный бюджет, 120 000,00 – средства физических лиц, 100 000,00 рублей – средства юридических лиц и индивидуальных предпринимателей).</w:t>
            </w:r>
          </w:p>
          <w:bookmarkEnd w:id="4"/>
          <w:p w14:paraId="2F8A65D3" w14:textId="6E20A838" w:rsidR="00FD7FC1" w:rsidRPr="00466FA4" w:rsidRDefault="00FD7FC1" w:rsidP="00FD7FC1">
            <w:pPr>
              <w:pStyle w:val="a5"/>
              <w:tabs>
                <w:tab w:val="left" w:pos="993"/>
              </w:tabs>
              <w:spacing w:after="0"/>
              <w:ind w:left="0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софинансирования из областного бюджета составил 74,44%.</w:t>
            </w:r>
          </w:p>
          <w:p w14:paraId="5105B80F" w14:textId="75E254B7" w:rsidR="00FD7FC1" w:rsidRPr="00466FA4" w:rsidRDefault="00FD7FC1" w:rsidP="00FD7FC1">
            <w:pPr>
              <w:pStyle w:val="a5"/>
              <w:tabs>
                <w:tab w:val="left" w:pos="709"/>
              </w:tabs>
              <w:spacing w:after="0"/>
              <w:ind w:left="0" w:firstLine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В 1 полугодии 2022 года расходы в рамках данного Соглашения не осуществлялись.</w:t>
            </w:r>
          </w:p>
          <w:p w14:paraId="3D22708D" w14:textId="3FC99BD2" w:rsidR="00FD7FC1" w:rsidRPr="00466FA4" w:rsidRDefault="00FD7FC1" w:rsidP="00FD7FC1">
            <w:pPr>
              <w:pStyle w:val="a5"/>
              <w:tabs>
                <w:tab w:val="left" w:pos="993"/>
              </w:tabs>
              <w:spacing w:after="0"/>
              <w:ind w:left="0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По состоянию на 26.09.2022 фактически освоено 1 252 061,00 рублей или 100%, в том числе: средства Субсидии из областного бюджета – 932 061,00 рублей (100%), средства района – 320 000,00 рублей (100%).</w:t>
            </w:r>
          </w:p>
          <w:p w14:paraId="346BABB2" w14:textId="1D6455D6" w:rsidR="00946C19" w:rsidRPr="00466FA4" w:rsidRDefault="00946C19" w:rsidP="00FD7FC1">
            <w:pPr>
              <w:pStyle w:val="a5"/>
              <w:tabs>
                <w:tab w:val="left" w:pos="993"/>
              </w:tabs>
              <w:spacing w:after="0"/>
              <w:ind w:left="0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E9FD246" w14:textId="713B349A" w:rsidR="00946C19" w:rsidRPr="00466FA4" w:rsidRDefault="00946C19" w:rsidP="00946C19">
            <w:pPr>
              <w:pStyle w:val="a5"/>
              <w:tabs>
                <w:tab w:val="left" w:pos="993"/>
              </w:tabs>
              <w:spacing w:after="0"/>
              <w:ind w:left="0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Освоение МБТ осуществлялось по заявкам на основании актов выполненных работ, по факту их исполнения.</w:t>
            </w:r>
          </w:p>
          <w:p w14:paraId="2D3DC0AB" w14:textId="10326F1D" w:rsidR="00946C19" w:rsidRPr="00466FA4" w:rsidRDefault="00D5504D" w:rsidP="00FD7FC1">
            <w:pPr>
              <w:pStyle w:val="a5"/>
              <w:tabs>
                <w:tab w:val="left" w:pos="993"/>
              </w:tabs>
              <w:spacing w:after="0"/>
              <w:ind w:left="0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Возврат МБТ трансфертов в областной бюджет не осуществлялся.</w:t>
            </w:r>
          </w:p>
          <w:p w14:paraId="79DD5FD5" w14:textId="06FBDD63" w:rsidR="00D5504D" w:rsidRPr="00466FA4" w:rsidRDefault="00D5504D" w:rsidP="00FD7FC1">
            <w:pPr>
              <w:pStyle w:val="a5"/>
              <w:tabs>
                <w:tab w:val="left" w:pos="993"/>
              </w:tabs>
              <w:spacing w:after="0"/>
              <w:ind w:left="0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По сравнению с 2021 годом объем предоставленных МБТ из областного бюджета в 2022 году увеличился на 22 488,9 тыс. рублей или на 131,1%.</w:t>
            </w:r>
          </w:p>
          <w:p w14:paraId="6E014793" w14:textId="326739D5" w:rsidR="00FD7FC1" w:rsidRPr="00466FA4" w:rsidRDefault="00FD7FC1" w:rsidP="00FD7FC1">
            <w:pPr>
              <w:pStyle w:val="a5"/>
              <w:tabs>
                <w:tab w:val="left" w:pos="993"/>
              </w:tabs>
              <w:spacing w:after="0"/>
              <w:ind w:left="0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EFFC472" w14:textId="06EDE483" w:rsidR="00E24BE2" w:rsidRPr="00466FA4" w:rsidRDefault="000A31F7" w:rsidP="000A31F7">
            <w:pPr>
              <w:spacing w:line="276" w:lineRule="auto"/>
              <w:ind w:firstLine="747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 xml:space="preserve">В проверяемый период в рамках заключенных Соглашений при проведении торгов в отношении автомобильных дорог общего пользования местного значения было </w:t>
            </w:r>
            <w:proofErr w:type="gramStart"/>
            <w:r w:rsidRPr="00466FA4">
              <w:rPr>
                <w:sz w:val="28"/>
                <w:szCs w:val="28"/>
              </w:rPr>
              <w:t xml:space="preserve">заключено  </w:t>
            </w:r>
            <w:r w:rsidR="00A53E7D" w:rsidRPr="00466FA4">
              <w:rPr>
                <w:sz w:val="28"/>
                <w:szCs w:val="28"/>
              </w:rPr>
              <w:t>5</w:t>
            </w:r>
            <w:proofErr w:type="gramEnd"/>
            <w:r w:rsidR="00A53E7D" w:rsidRPr="00466FA4">
              <w:rPr>
                <w:sz w:val="28"/>
                <w:szCs w:val="28"/>
              </w:rPr>
              <w:t xml:space="preserve"> </w:t>
            </w:r>
            <w:r w:rsidRPr="00466FA4">
              <w:rPr>
                <w:sz w:val="28"/>
                <w:szCs w:val="28"/>
              </w:rPr>
              <w:t>муниципальных контрактов</w:t>
            </w:r>
            <w:r w:rsidR="0084777A" w:rsidRPr="00466FA4">
              <w:rPr>
                <w:sz w:val="28"/>
                <w:szCs w:val="28"/>
              </w:rPr>
              <w:t xml:space="preserve"> на общую сумму</w:t>
            </w:r>
            <w:r w:rsidR="00FC5AA3" w:rsidRPr="00466FA4">
              <w:rPr>
                <w:sz w:val="28"/>
                <w:szCs w:val="28"/>
              </w:rPr>
              <w:t xml:space="preserve"> 58 140 46</w:t>
            </w:r>
            <w:r w:rsidR="00582B28">
              <w:rPr>
                <w:sz w:val="28"/>
                <w:szCs w:val="28"/>
              </w:rPr>
              <w:t>3</w:t>
            </w:r>
            <w:r w:rsidR="00FC5AA3" w:rsidRPr="00466FA4">
              <w:rPr>
                <w:sz w:val="28"/>
                <w:szCs w:val="28"/>
              </w:rPr>
              <w:t>,90 рублей</w:t>
            </w:r>
            <w:r w:rsidRPr="00466FA4">
              <w:rPr>
                <w:sz w:val="28"/>
                <w:szCs w:val="28"/>
              </w:rPr>
              <w:t>, из них: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2"/>
              <w:gridCol w:w="4084"/>
              <w:gridCol w:w="1547"/>
              <w:gridCol w:w="1350"/>
            </w:tblGrid>
            <w:tr w:rsidR="0084777A" w:rsidRPr="00466FA4" w14:paraId="60D87D30" w14:textId="77777777" w:rsidTr="00897B21">
              <w:tc>
                <w:tcPr>
                  <w:tcW w:w="2692" w:type="dxa"/>
                </w:tcPr>
                <w:p w14:paraId="2A2B9720" w14:textId="280DA4AA" w:rsidR="0084777A" w:rsidRPr="00466FA4" w:rsidRDefault="0084777A" w:rsidP="0084777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66FA4">
                    <w:rPr>
                      <w:sz w:val="20"/>
                      <w:szCs w:val="20"/>
                    </w:rPr>
                    <w:t>Муниципальный контракт</w:t>
                  </w:r>
                  <w:r w:rsidR="003251E6" w:rsidRPr="00466FA4">
                    <w:rPr>
                      <w:sz w:val="20"/>
                      <w:szCs w:val="20"/>
                    </w:rPr>
                    <w:t>, заказчик</w:t>
                  </w:r>
                </w:p>
              </w:tc>
              <w:tc>
                <w:tcPr>
                  <w:tcW w:w="4084" w:type="dxa"/>
                </w:tcPr>
                <w:p w14:paraId="65517752" w14:textId="52A44253" w:rsidR="0084777A" w:rsidRPr="00466FA4" w:rsidRDefault="0084777A" w:rsidP="0084777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66FA4">
                    <w:rPr>
                      <w:sz w:val="20"/>
                      <w:szCs w:val="20"/>
                    </w:rPr>
                    <w:t>Предмет контракта</w:t>
                  </w:r>
                </w:p>
              </w:tc>
              <w:tc>
                <w:tcPr>
                  <w:tcW w:w="1547" w:type="dxa"/>
                </w:tcPr>
                <w:p w14:paraId="015B76AF" w14:textId="6E4A40AA" w:rsidR="0084777A" w:rsidRPr="00466FA4" w:rsidRDefault="0084777A" w:rsidP="0084777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66FA4">
                    <w:rPr>
                      <w:sz w:val="20"/>
                      <w:szCs w:val="20"/>
                    </w:rPr>
                    <w:t>НМЦК</w:t>
                  </w:r>
                </w:p>
              </w:tc>
              <w:tc>
                <w:tcPr>
                  <w:tcW w:w="1350" w:type="dxa"/>
                </w:tcPr>
                <w:p w14:paraId="2CE4CEA6" w14:textId="2FF2F4C1" w:rsidR="0084777A" w:rsidRPr="00466FA4" w:rsidRDefault="0084777A" w:rsidP="0084777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66FA4">
                    <w:rPr>
                      <w:sz w:val="20"/>
                      <w:szCs w:val="20"/>
                    </w:rPr>
                    <w:t>Количество участников</w:t>
                  </w:r>
                </w:p>
              </w:tc>
            </w:tr>
            <w:tr w:rsidR="0084777A" w:rsidRPr="00466FA4" w14:paraId="1BE1BF2C" w14:textId="77777777" w:rsidTr="00897B21">
              <w:tc>
                <w:tcPr>
                  <w:tcW w:w="9673" w:type="dxa"/>
                  <w:gridSpan w:val="4"/>
                </w:tcPr>
                <w:p w14:paraId="20AC9299" w14:textId="77777777" w:rsidR="0084777A" w:rsidRPr="00466FA4" w:rsidRDefault="0084777A" w:rsidP="0084777A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Соглашение № 033 от 15.01.2021 </w:t>
                  </w:r>
                </w:p>
                <w:p w14:paraId="46B1539E" w14:textId="74E8C3CD" w:rsidR="0084777A" w:rsidRPr="00466FA4" w:rsidRDefault="0084777A" w:rsidP="0084777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66FA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 предоставлении субсидии местному бюджету из областного бюджета на </w:t>
                  </w:r>
                  <w:r w:rsidRPr="00466FA4">
                    <w:rPr>
                      <w:b/>
                      <w:bCs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 местного значения</w:t>
                  </w:r>
                </w:p>
              </w:tc>
            </w:tr>
            <w:tr w:rsidR="0084777A" w:rsidRPr="00466FA4" w14:paraId="3DFC2055" w14:textId="77777777" w:rsidTr="00897B21">
              <w:tc>
                <w:tcPr>
                  <w:tcW w:w="2692" w:type="dxa"/>
                </w:tcPr>
                <w:p w14:paraId="3E6FCE9B" w14:textId="591DD3E0" w:rsidR="0084777A" w:rsidRPr="00466FA4" w:rsidRDefault="0084777A" w:rsidP="003251E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66FA4">
                    <w:rPr>
                      <w:sz w:val="20"/>
                      <w:szCs w:val="20"/>
                    </w:rPr>
                    <w:t>№ 0340200003320015033-0174698-01 от 11.01.2021</w:t>
                  </w:r>
                  <w:r w:rsidR="003251E6" w:rsidRPr="00466FA4">
                    <w:rPr>
                      <w:sz w:val="20"/>
                      <w:szCs w:val="20"/>
                    </w:rPr>
                    <w:t>, администрация Тужинского муниципального района</w:t>
                  </w:r>
                </w:p>
              </w:tc>
              <w:tc>
                <w:tcPr>
                  <w:tcW w:w="4084" w:type="dxa"/>
                </w:tcPr>
                <w:p w14:paraId="6255DF0E" w14:textId="14E45F38" w:rsidR="0084777A" w:rsidRPr="00466FA4" w:rsidRDefault="0084777A" w:rsidP="003251E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66FA4">
                    <w:rPr>
                      <w:sz w:val="20"/>
                      <w:szCs w:val="20"/>
                    </w:rPr>
                    <w:t>Содержание автомобильных дорог общего пользования местного значения вне границ населенных пунктов и искусственных сооружений на них муниципального образования Тужинский муниципальный район на 2021 год</w:t>
                  </w:r>
                </w:p>
              </w:tc>
              <w:tc>
                <w:tcPr>
                  <w:tcW w:w="1547" w:type="dxa"/>
                </w:tcPr>
                <w:p w14:paraId="135B189F" w14:textId="7785875C" w:rsidR="0084777A" w:rsidRPr="00466FA4" w:rsidRDefault="0084777A" w:rsidP="0084777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66FA4">
                    <w:rPr>
                      <w:sz w:val="20"/>
                      <w:szCs w:val="20"/>
                    </w:rPr>
                    <w:t>17 456 098,00</w:t>
                  </w:r>
                </w:p>
              </w:tc>
              <w:tc>
                <w:tcPr>
                  <w:tcW w:w="1350" w:type="dxa"/>
                </w:tcPr>
                <w:p w14:paraId="28CC3AE5" w14:textId="641A2902" w:rsidR="0084777A" w:rsidRPr="00466FA4" w:rsidRDefault="0084777A" w:rsidP="0084777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66FA4">
                    <w:rPr>
                      <w:sz w:val="20"/>
                      <w:szCs w:val="20"/>
                    </w:rPr>
                    <w:t>1 (АО «</w:t>
                  </w:r>
                  <w:proofErr w:type="spellStart"/>
                  <w:r w:rsidRPr="00466FA4">
                    <w:rPr>
                      <w:sz w:val="20"/>
                      <w:szCs w:val="20"/>
                    </w:rPr>
                    <w:t>Вятавтор</w:t>
                  </w:r>
                  <w:proofErr w:type="spellEnd"/>
                  <w:r w:rsidRPr="00466FA4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3251E6" w:rsidRPr="00466FA4" w14:paraId="2F271C1E" w14:textId="77777777" w:rsidTr="00897B21">
              <w:tc>
                <w:tcPr>
                  <w:tcW w:w="9673" w:type="dxa"/>
                  <w:gridSpan w:val="4"/>
                </w:tcPr>
                <w:p w14:paraId="7B098D21" w14:textId="77777777" w:rsidR="003251E6" w:rsidRPr="00466FA4" w:rsidRDefault="003251E6" w:rsidP="0084777A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6FA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Соглашение № 033 от 24.01.2022 </w:t>
                  </w:r>
                </w:p>
                <w:p w14:paraId="322E23FB" w14:textId="57308274" w:rsidR="003251E6" w:rsidRPr="00466FA4" w:rsidRDefault="003251E6" w:rsidP="0084777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66FA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 предоставлении субсидии местному бюджету из областного бюджета на </w:t>
                  </w:r>
                  <w:r w:rsidRPr="00466FA4">
                    <w:rPr>
                      <w:b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 местного значения</w:t>
                  </w:r>
                </w:p>
              </w:tc>
            </w:tr>
            <w:tr w:rsidR="0084777A" w:rsidRPr="00466FA4" w14:paraId="010981ED" w14:textId="77777777" w:rsidTr="00897B21">
              <w:tc>
                <w:tcPr>
                  <w:tcW w:w="2692" w:type="dxa"/>
                </w:tcPr>
                <w:p w14:paraId="0A6E6CC4" w14:textId="2288B669" w:rsidR="0084777A" w:rsidRPr="00466FA4" w:rsidRDefault="003251E6" w:rsidP="003251E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66FA4">
                    <w:rPr>
                      <w:sz w:val="20"/>
                      <w:szCs w:val="20"/>
                    </w:rPr>
                    <w:t>№ 0340200003321015440-0174698-01 от 17.01.2022, администрация Тужинского муниципального района</w:t>
                  </w:r>
                </w:p>
              </w:tc>
              <w:tc>
                <w:tcPr>
                  <w:tcW w:w="4084" w:type="dxa"/>
                </w:tcPr>
                <w:p w14:paraId="494F41B7" w14:textId="3B789FB5" w:rsidR="0084777A" w:rsidRPr="00466FA4" w:rsidRDefault="003251E6" w:rsidP="003251E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66FA4">
                    <w:rPr>
                      <w:sz w:val="20"/>
                      <w:szCs w:val="20"/>
                    </w:rPr>
                    <w:t>Содержание автомобильных дорог общего пользования местного значения вне границ населенных пунктов и искусственных сооружений на них муниципального образования Тужинский муниципальный район на 2022 год</w:t>
                  </w:r>
                </w:p>
              </w:tc>
              <w:tc>
                <w:tcPr>
                  <w:tcW w:w="1547" w:type="dxa"/>
                </w:tcPr>
                <w:p w14:paraId="0098F143" w14:textId="62C01934" w:rsidR="0084777A" w:rsidRPr="00466FA4" w:rsidRDefault="003251E6" w:rsidP="003251E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66FA4">
                    <w:rPr>
                      <w:sz w:val="20"/>
                      <w:szCs w:val="20"/>
                    </w:rPr>
                    <w:t>19 596 002,00</w:t>
                  </w:r>
                </w:p>
              </w:tc>
              <w:tc>
                <w:tcPr>
                  <w:tcW w:w="1350" w:type="dxa"/>
                </w:tcPr>
                <w:p w14:paraId="066C3A69" w14:textId="0CB7B156" w:rsidR="0084777A" w:rsidRPr="00466FA4" w:rsidRDefault="003251E6" w:rsidP="003251E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66FA4">
                    <w:rPr>
                      <w:sz w:val="20"/>
                      <w:szCs w:val="20"/>
                    </w:rPr>
                    <w:t>1 (АО «</w:t>
                  </w:r>
                  <w:proofErr w:type="spellStart"/>
                  <w:r w:rsidRPr="00466FA4">
                    <w:rPr>
                      <w:sz w:val="20"/>
                      <w:szCs w:val="20"/>
                    </w:rPr>
                    <w:t>Вятавтор</w:t>
                  </w:r>
                  <w:proofErr w:type="spellEnd"/>
                  <w:r w:rsidRPr="00466FA4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3251E6" w:rsidRPr="00466FA4" w14:paraId="3569715B" w14:textId="77777777" w:rsidTr="00897B21">
              <w:tc>
                <w:tcPr>
                  <w:tcW w:w="9673" w:type="dxa"/>
                  <w:gridSpan w:val="4"/>
                </w:tcPr>
                <w:p w14:paraId="739C16DF" w14:textId="088F1822" w:rsidR="003251E6" w:rsidRPr="00466FA4" w:rsidRDefault="003251E6" w:rsidP="003251E6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66FA4">
                    <w:rPr>
                      <w:b/>
                      <w:sz w:val="20"/>
                      <w:szCs w:val="20"/>
                    </w:rPr>
                    <w:t>Соглашение № 084</w:t>
                  </w:r>
                  <w:r w:rsidRPr="00466FA4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466FA4">
                    <w:rPr>
                      <w:b/>
                      <w:sz w:val="20"/>
                      <w:szCs w:val="20"/>
                    </w:rPr>
                    <w:t>от 31.01.202</w:t>
                  </w:r>
                  <w:r w:rsidR="00544AF2" w:rsidRPr="00466FA4">
                    <w:rPr>
                      <w:b/>
                      <w:sz w:val="20"/>
                      <w:szCs w:val="20"/>
                    </w:rPr>
                    <w:t>2</w:t>
                  </w:r>
                </w:p>
                <w:p w14:paraId="51C95FB5" w14:textId="7486D4BC" w:rsidR="003251E6" w:rsidRPr="00466FA4" w:rsidRDefault="003251E6" w:rsidP="003251E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66FA4">
                    <w:rPr>
                      <w:b/>
                      <w:sz w:val="20"/>
                      <w:szCs w:val="20"/>
                    </w:rPr>
                    <w:t>о предоставлении бюджету Тужинского городского поселения субсидии из областного бюджета на ремонт автомобильных дорог местного значения с твердым покрытием в границах городских населенных пунктов</w:t>
                  </w:r>
                </w:p>
              </w:tc>
            </w:tr>
            <w:tr w:rsidR="003251E6" w:rsidRPr="00466FA4" w14:paraId="22EE7980" w14:textId="77777777" w:rsidTr="00897B21">
              <w:tc>
                <w:tcPr>
                  <w:tcW w:w="2692" w:type="dxa"/>
                </w:tcPr>
                <w:p w14:paraId="292E784B" w14:textId="12FE8F98" w:rsidR="003251E6" w:rsidRPr="00466FA4" w:rsidRDefault="003251E6" w:rsidP="003251E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66FA4">
                    <w:rPr>
                      <w:sz w:val="20"/>
                      <w:szCs w:val="20"/>
                    </w:rPr>
                    <w:t>№ 0340200003322005187-0242665-01 от 15.06.2022, администрация Тужинского городского поселения</w:t>
                  </w:r>
                </w:p>
              </w:tc>
              <w:tc>
                <w:tcPr>
                  <w:tcW w:w="4084" w:type="dxa"/>
                </w:tcPr>
                <w:p w14:paraId="76C98C9D" w14:textId="6D1E7A39" w:rsidR="003251E6" w:rsidRPr="00466FA4" w:rsidRDefault="003251E6" w:rsidP="003251E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66FA4">
                    <w:rPr>
                      <w:sz w:val="20"/>
                      <w:szCs w:val="20"/>
                    </w:rPr>
                    <w:t xml:space="preserve">Ремонт автомобильных дорог </w:t>
                  </w:r>
                  <w:proofErr w:type="spellStart"/>
                  <w:r w:rsidRPr="00466FA4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466FA4">
                    <w:rPr>
                      <w:sz w:val="20"/>
                      <w:szCs w:val="20"/>
                    </w:rPr>
                    <w:t xml:space="preserve"> Тужа</w:t>
                  </w:r>
                  <w:r w:rsidR="00C211A6" w:rsidRPr="00466FA4">
                    <w:rPr>
                      <w:sz w:val="20"/>
                      <w:szCs w:val="20"/>
                    </w:rPr>
                    <w:t xml:space="preserve"> ул. Комарова, ул. Невского, ул. Орджоникидзе</w:t>
                  </w:r>
                </w:p>
              </w:tc>
              <w:tc>
                <w:tcPr>
                  <w:tcW w:w="1547" w:type="dxa"/>
                </w:tcPr>
                <w:p w14:paraId="2D246C28" w14:textId="4747075A" w:rsidR="003251E6" w:rsidRPr="00466FA4" w:rsidRDefault="00C211A6" w:rsidP="003251E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66FA4">
                    <w:rPr>
                      <w:sz w:val="20"/>
                      <w:szCs w:val="20"/>
                    </w:rPr>
                    <w:t>15 459 866,40</w:t>
                  </w:r>
                </w:p>
              </w:tc>
              <w:tc>
                <w:tcPr>
                  <w:tcW w:w="1350" w:type="dxa"/>
                </w:tcPr>
                <w:p w14:paraId="6955FD97" w14:textId="563A6C39" w:rsidR="003251E6" w:rsidRPr="00466FA4" w:rsidRDefault="00C211A6" w:rsidP="003251E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66FA4">
                    <w:rPr>
                      <w:sz w:val="20"/>
                      <w:szCs w:val="20"/>
                    </w:rPr>
                    <w:t>1 (АО «</w:t>
                  </w:r>
                  <w:proofErr w:type="spellStart"/>
                  <w:r w:rsidRPr="00466FA4">
                    <w:rPr>
                      <w:sz w:val="20"/>
                      <w:szCs w:val="20"/>
                    </w:rPr>
                    <w:t>Вятавтор</w:t>
                  </w:r>
                  <w:proofErr w:type="spellEnd"/>
                  <w:r w:rsidRPr="00466FA4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C211A6" w:rsidRPr="00466FA4" w14:paraId="0681E671" w14:textId="77777777" w:rsidTr="00897B21">
              <w:tc>
                <w:tcPr>
                  <w:tcW w:w="9673" w:type="dxa"/>
                  <w:gridSpan w:val="4"/>
                </w:tcPr>
                <w:p w14:paraId="04DCB8D1" w14:textId="77777777" w:rsidR="00C211A6" w:rsidRPr="00466FA4" w:rsidRDefault="00C211A6" w:rsidP="003251E6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66FA4">
                    <w:rPr>
                      <w:b/>
                      <w:sz w:val="20"/>
                      <w:szCs w:val="20"/>
                    </w:rPr>
                    <w:t>Соглашение № 3-ПЕШ</w:t>
                  </w:r>
                  <w:r w:rsidRPr="00466FA4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466FA4">
                    <w:rPr>
                      <w:b/>
                      <w:sz w:val="20"/>
                      <w:szCs w:val="20"/>
                    </w:rPr>
                    <w:t xml:space="preserve">от 29.03.2022 </w:t>
                  </w:r>
                </w:p>
                <w:p w14:paraId="17252179" w14:textId="4F5F6C09" w:rsidR="00C211A6" w:rsidRPr="00466FA4" w:rsidRDefault="00C211A6" w:rsidP="003251E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66FA4">
                    <w:rPr>
                      <w:b/>
                      <w:sz w:val="20"/>
                      <w:szCs w:val="20"/>
                    </w:rPr>
                    <w:t xml:space="preserve">о предоставлении бюджету Тужинского городского поселения из областного бюджета иных межбюджетных трансфертов на мероприятия по обустройству пешеходных переходов на автомобильных дорогах общего пользования местного значения </w:t>
                  </w:r>
                </w:p>
              </w:tc>
            </w:tr>
            <w:tr w:rsidR="0084777A" w:rsidRPr="00466FA4" w14:paraId="21058A67" w14:textId="77777777" w:rsidTr="00897B21">
              <w:tc>
                <w:tcPr>
                  <w:tcW w:w="2692" w:type="dxa"/>
                </w:tcPr>
                <w:p w14:paraId="64CA0D69" w14:textId="6819F64F" w:rsidR="0084777A" w:rsidRPr="00466FA4" w:rsidRDefault="00C211A6" w:rsidP="003251E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66FA4">
                    <w:rPr>
                      <w:sz w:val="20"/>
                      <w:szCs w:val="20"/>
                    </w:rPr>
                    <w:t>№ 0340200003322004486-0242665-01 от 30.05.2022, администрация Тужинского городского поселения</w:t>
                  </w:r>
                </w:p>
              </w:tc>
              <w:tc>
                <w:tcPr>
                  <w:tcW w:w="4084" w:type="dxa"/>
                </w:tcPr>
                <w:p w14:paraId="2DEBC8DA" w14:textId="77777777" w:rsidR="00C211A6" w:rsidRPr="00466FA4" w:rsidRDefault="00C211A6" w:rsidP="00C211A6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6FA4">
                    <w:rPr>
                      <w:bCs/>
                      <w:sz w:val="20"/>
                      <w:szCs w:val="20"/>
                    </w:rPr>
                    <w:t>Обустройство пешеходных переходов необходимо выполнить:</w:t>
                  </w:r>
                </w:p>
                <w:p w14:paraId="36716B6F" w14:textId="00C86E0F" w:rsidR="0084777A" w:rsidRPr="00466FA4" w:rsidRDefault="00C211A6" w:rsidP="00C211A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66FA4">
                    <w:rPr>
                      <w:bCs/>
                      <w:sz w:val="20"/>
                      <w:szCs w:val="20"/>
                    </w:rPr>
                    <w:t xml:space="preserve">по ул. Горького вблизи МКДОУ детский сад «Сказка» в </w:t>
                  </w:r>
                  <w:proofErr w:type="spellStart"/>
                  <w:r w:rsidRPr="00466FA4">
                    <w:rPr>
                      <w:bCs/>
                      <w:sz w:val="20"/>
                      <w:szCs w:val="20"/>
                    </w:rPr>
                    <w:t>пгт</w:t>
                  </w:r>
                  <w:proofErr w:type="spellEnd"/>
                  <w:r w:rsidRPr="00466FA4">
                    <w:rPr>
                      <w:bCs/>
                      <w:sz w:val="20"/>
                      <w:szCs w:val="20"/>
                    </w:rPr>
                    <w:t xml:space="preserve"> Тужа; по ул. Орджоникидзе вблизи МКУ ДО «Дом детского творчества» в </w:t>
                  </w:r>
                  <w:proofErr w:type="spellStart"/>
                  <w:r w:rsidRPr="00466FA4">
                    <w:rPr>
                      <w:bCs/>
                      <w:sz w:val="20"/>
                      <w:szCs w:val="20"/>
                    </w:rPr>
                    <w:t>пгт</w:t>
                  </w:r>
                  <w:proofErr w:type="spellEnd"/>
                  <w:r w:rsidRPr="00466FA4">
                    <w:rPr>
                      <w:bCs/>
                      <w:sz w:val="20"/>
                      <w:szCs w:val="20"/>
                    </w:rPr>
                    <w:t xml:space="preserve"> Тужа; по ул. Горького вблизи КОГОБУ СШ с УИОП в </w:t>
                  </w:r>
                  <w:proofErr w:type="spellStart"/>
                  <w:r w:rsidRPr="00466FA4">
                    <w:rPr>
                      <w:bCs/>
                      <w:sz w:val="20"/>
                      <w:szCs w:val="20"/>
                    </w:rPr>
                    <w:t>пгт</w:t>
                  </w:r>
                  <w:proofErr w:type="spellEnd"/>
                  <w:r w:rsidRPr="00466FA4">
                    <w:rPr>
                      <w:bCs/>
                      <w:sz w:val="20"/>
                      <w:szCs w:val="20"/>
                    </w:rPr>
                    <w:t xml:space="preserve"> Тужа; по ул. Советская вблизи МКДОУ детский сад «Сказка» в </w:t>
                  </w:r>
                  <w:proofErr w:type="spellStart"/>
                  <w:r w:rsidRPr="00466FA4">
                    <w:rPr>
                      <w:bCs/>
                      <w:sz w:val="20"/>
                      <w:szCs w:val="20"/>
                    </w:rPr>
                    <w:t>пгт</w:t>
                  </w:r>
                  <w:proofErr w:type="spellEnd"/>
                  <w:r w:rsidRPr="00466FA4">
                    <w:rPr>
                      <w:bCs/>
                      <w:sz w:val="20"/>
                      <w:szCs w:val="20"/>
                    </w:rPr>
                    <w:t xml:space="preserve"> Тужа; по ул. Фокина вблизи КОГОБУ СШ с </w:t>
                  </w:r>
                  <w:r w:rsidRPr="00466FA4">
                    <w:rPr>
                      <w:bCs/>
                      <w:sz w:val="20"/>
                      <w:szCs w:val="20"/>
                    </w:rPr>
                    <w:lastRenderedPageBreak/>
                    <w:t xml:space="preserve">УИОП в </w:t>
                  </w:r>
                  <w:proofErr w:type="spellStart"/>
                  <w:r w:rsidRPr="00466FA4">
                    <w:rPr>
                      <w:bCs/>
                      <w:sz w:val="20"/>
                      <w:szCs w:val="20"/>
                    </w:rPr>
                    <w:t>пгт</w:t>
                  </w:r>
                  <w:proofErr w:type="spellEnd"/>
                  <w:r w:rsidRPr="00466FA4">
                    <w:rPr>
                      <w:bCs/>
                      <w:sz w:val="20"/>
                      <w:szCs w:val="20"/>
                    </w:rPr>
                    <w:t xml:space="preserve"> Тужа; по ул. Свободы вблизи КО ГБУ для детей-сирот и детей, оставшихся без попечения родителей Детский дом </w:t>
                  </w:r>
                  <w:proofErr w:type="spellStart"/>
                  <w:r w:rsidRPr="00466FA4">
                    <w:rPr>
                      <w:bCs/>
                      <w:sz w:val="20"/>
                      <w:szCs w:val="20"/>
                    </w:rPr>
                    <w:t>пгт</w:t>
                  </w:r>
                  <w:proofErr w:type="spellEnd"/>
                  <w:r w:rsidRPr="00466FA4">
                    <w:rPr>
                      <w:bCs/>
                      <w:sz w:val="20"/>
                      <w:szCs w:val="20"/>
                    </w:rPr>
                    <w:t xml:space="preserve"> Тужа; по ул. Фокина вблизи МКУ ДО ДЮСШ в </w:t>
                  </w:r>
                  <w:proofErr w:type="spellStart"/>
                  <w:r w:rsidRPr="00466FA4">
                    <w:rPr>
                      <w:bCs/>
                      <w:sz w:val="20"/>
                      <w:szCs w:val="20"/>
                    </w:rPr>
                    <w:t>пгт</w:t>
                  </w:r>
                  <w:proofErr w:type="spellEnd"/>
                  <w:r w:rsidRPr="00466FA4">
                    <w:rPr>
                      <w:bCs/>
                      <w:sz w:val="20"/>
                      <w:szCs w:val="20"/>
                    </w:rPr>
                    <w:t xml:space="preserve"> Тужа.</w:t>
                  </w:r>
                </w:p>
              </w:tc>
              <w:tc>
                <w:tcPr>
                  <w:tcW w:w="1547" w:type="dxa"/>
                </w:tcPr>
                <w:p w14:paraId="38335F96" w14:textId="538CA5F3" w:rsidR="0084777A" w:rsidRPr="00466FA4" w:rsidRDefault="00C211A6" w:rsidP="003251E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66FA4">
                    <w:rPr>
                      <w:sz w:val="20"/>
                      <w:szCs w:val="20"/>
                    </w:rPr>
                    <w:lastRenderedPageBreak/>
                    <w:t>4 394 93</w:t>
                  </w:r>
                  <w:r w:rsidR="003B680F" w:rsidRPr="00466FA4">
                    <w:rPr>
                      <w:sz w:val="20"/>
                      <w:szCs w:val="20"/>
                    </w:rPr>
                    <w:t>9</w:t>
                  </w:r>
                  <w:r w:rsidRPr="00466FA4">
                    <w:rPr>
                      <w:sz w:val="20"/>
                      <w:szCs w:val="20"/>
                    </w:rPr>
                    <w:t>,50</w:t>
                  </w:r>
                </w:p>
              </w:tc>
              <w:tc>
                <w:tcPr>
                  <w:tcW w:w="1350" w:type="dxa"/>
                </w:tcPr>
                <w:p w14:paraId="25E6C44D" w14:textId="3BDBF811" w:rsidR="0084777A" w:rsidRPr="00466FA4" w:rsidRDefault="00C211A6" w:rsidP="003251E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66FA4">
                    <w:rPr>
                      <w:sz w:val="20"/>
                      <w:szCs w:val="20"/>
                    </w:rPr>
                    <w:t>1 (ООО «</w:t>
                  </w:r>
                  <w:proofErr w:type="spellStart"/>
                  <w:r w:rsidRPr="00466FA4">
                    <w:rPr>
                      <w:sz w:val="20"/>
                      <w:szCs w:val="20"/>
                    </w:rPr>
                    <w:t>Кировсигнал</w:t>
                  </w:r>
                  <w:proofErr w:type="spellEnd"/>
                  <w:r w:rsidRPr="00466FA4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C211A6" w:rsidRPr="00466FA4" w14:paraId="47724C3F" w14:textId="77777777" w:rsidTr="00897B21">
              <w:tc>
                <w:tcPr>
                  <w:tcW w:w="9673" w:type="dxa"/>
                  <w:gridSpan w:val="4"/>
                </w:tcPr>
                <w:p w14:paraId="0E9447F2" w14:textId="77777777" w:rsidR="00C211A6" w:rsidRPr="00466FA4" w:rsidRDefault="00C211A6" w:rsidP="003251E6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66FA4">
                    <w:rPr>
                      <w:b/>
                      <w:sz w:val="20"/>
                      <w:szCs w:val="20"/>
                    </w:rPr>
                    <w:t xml:space="preserve">Соглашение № 78 от 15.03.2022 </w:t>
                  </w:r>
                </w:p>
                <w:p w14:paraId="15891834" w14:textId="07457488" w:rsidR="00C211A6" w:rsidRPr="00466FA4" w:rsidRDefault="00C211A6" w:rsidP="003251E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66FA4">
                    <w:rPr>
                      <w:b/>
                      <w:sz w:val="20"/>
                      <w:szCs w:val="20"/>
                    </w:rPr>
                    <w:t xml:space="preserve">о предоставлении бюджету муниципального образования </w:t>
                  </w:r>
                  <w:proofErr w:type="spellStart"/>
                  <w:r w:rsidRPr="00466FA4">
                    <w:rPr>
                      <w:b/>
                      <w:sz w:val="20"/>
                      <w:szCs w:val="20"/>
                    </w:rPr>
                    <w:t>Грековское</w:t>
                  </w:r>
                  <w:proofErr w:type="spellEnd"/>
                  <w:r w:rsidRPr="00466FA4">
                    <w:rPr>
                      <w:b/>
                      <w:sz w:val="20"/>
                      <w:szCs w:val="20"/>
                    </w:rPr>
                    <w:t xml:space="preserve"> сельское поселение из областного бюджета субсидии на </w:t>
                  </w:r>
                  <w:proofErr w:type="spellStart"/>
                  <w:r w:rsidRPr="00466FA4">
                    <w:rPr>
                      <w:b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466FA4">
                    <w:rPr>
                      <w:b/>
                      <w:sz w:val="20"/>
                      <w:szCs w:val="20"/>
                    </w:rPr>
                    <w:t xml:space="preserve"> инициативных проектов по развитию общественной инфраструктуры муниципальных образований Кировской области</w:t>
                  </w:r>
                  <w:r w:rsidRPr="00466FA4">
                    <w:rPr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84777A" w:rsidRPr="00466FA4" w14:paraId="488DA2C9" w14:textId="77777777" w:rsidTr="00897B21">
              <w:tc>
                <w:tcPr>
                  <w:tcW w:w="2692" w:type="dxa"/>
                </w:tcPr>
                <w:p w14:paraId="06E3E010" w14:textId="13F5D9CA" w:rsidR="0084777A" w:rsidRPr="00466FA4" w:rsidRDefault="00FC5AA3" w:rsidP="003251E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66FA4">
                    <w:rPr>
                      <w:sz w:val="20"/>
                      <w:szCs w:val="20"/>
                    </w:rPr>
                    <w:t xml:space="preserve">№ 140300037922000001 от 05.07.2022, администрация </w:t>
                  </w:r>
                  <w:proofErr w:type="spellStart"/>
                  <w:r w:rsidRPr="00466FA4">
                    <w:rPr>
                      <w:sz w:val="20"/>
                      <w:szCs w:val="20"/>
                    </w:rPr>
                    <w:t>Грековского</w:t>
                  </w:r>
                  <w:proofErr w:type="spellEnd"/>
                  <w:r w:rsidRPr="00466FA4">
                    <w:rPr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4084" w:type="dxa"/>
                </w:tcPr>
                <w:p w14:paraId="6F176AC0" w14:textId="3FD6352E" w:rsidR="0084777A" w:rsidRPr="00466FA4" w:rsidRDefault="00C211A6" w:rsidP="003251E6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6FA4">
                    <w:rPr>
                      <w:bCs/>
                      <w:sz w:val="20"/>
                      <w:szCs w:val="20"/>
                    </w:rPr>
                    <w:t xml:space="preserve">ремонт участка автомобильной дороги по ул. Центральная от д. 13 до д. 30 протяженностью 330 метров, дер. </w:t>
                  </w:r>
                  <w:proofErr w:type="spellStart"/>
                  <w:r w:rsidRPr="00466FA4">
                    <w:rPr>
                      <w:bCs/>
                      <w:sz w:val="20"/>
                      <w:szCs w:val="20"/>
                    </w:rPr>
                    <w:t>Греково</w:t>
                  </w:r>
                  <w:proofErr w:type="spellEnd"/>
                </w:p>
              </w:tc>
              <w:tc>
                <w:tcPr>
                  <w:tcW w:w="1547" w:type="dxa"/>
                </w:tcPr>
                <w:p w14:paraId="706736A4" w14:textId="7458E72D" w:rsidR="0084777A" w:rsidRPr="00466FA4" w:rsidRDefault="00FC5AA3" w:rsidP="003251E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66FA4">
                    <w:rPr>
                      <w:sz w:val="20"/>
                      <w:szCs w:val="20"/>
                    </w:rPr>
                    <w:t>1 233 558,00</w:t>
                  </w:r>
                </w:p>
              </w:tc>
              <w:tc>
                <w:tcPr>
                  <w:tcW w:w="1350" w:type="dxa"/>
                </w:tcPr>
                <w:p w14:paraId="42A82B30" w14:textId="47A7EB8B" w:rsidR="0084777A" w:rsidRPr="00466FA4" w:rsidRDefault="00FC5AA3" w:rsidP="003251E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66FA4">
                    <w:rPr>
                      <w:sz w:val="20"/>
                      <w:szCs w:val="20"/>
                    </w:rPr>
                    <w:t>1 (АО «</w:t>
                  </w:r>
                  <w:proofErr w:type="spellStart"/>
                  <w:r w:rsidRPr="00466FA4">
                    <w:rPr>
                      <w:sz w:val="20"/>
                      <w:szCs w:val="20"/>
                    </w:rPr>
                    <w:t>Вятавтор</w:t>
                  </w:r>
                  <w:proofErr w:type="spellEnd"/>
                  <w:r w:rsidRPr="00466FA4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1650832F" w14:textId="231F1B5A" w:rsidR="00FC5AA3" w:rsidRPr="00466FA4" w:rsidRDefault="00FC5AA3" w:rsidP="000A31F7">
            <w:pPr>
              <w:spacing w:line="276" w:lineRule="auto"/>
              <w:ind w:firstLine="747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 xml:space="preserve">В связи с тем, что на проведение торгов поступала лишь одна заявка, </w:t>
            </w:r>
            <w:r w:rsidR="00D17A5C" w:rsidRPr="00466FA4">
              <w:rPr>
                <w:sz w:val="28"/>
                <w:szCs w:val="28"/>
              </w:rPr>
              <w:t xml:space="preserve">все </w:t>
            </w:r>
            <w:r w:rsidRPr="00466FA4">
              <w:rPr>
                <w:sz w:val="28"/>
                <w:szCs w:val="28"/>
              </w:rPr>
              <w:t>муниципальные контракты заказчиками заключ</w:t>
            </w:r>
            <w:r w:rsidR="00D17A5C" w:rsidRPr="00466FA4">
              <w:rPr>
                <w:sz w:val="28"/>
                <w:szCs w:val="28"/>
              </w:rPr>
              <w:t>ены</w:t>
            </w:r>
            <w:r w:rsidRPr="00466FA4">
              <w:rPr>
                <w:sz w:val="28"/>
                <w:szCs w:val="28"/>
              </w:rPr>
              <w:t xml:space="preserve"> с единственным участником торгов по НМЦК. Экономия средств по результатам закупок составила 0,00 рублей или 0%. Размещение муниципального заказа оценивается неэффективным. Основная причина – отсутствие конкуренции</w:t>
            </w:r>
            <w:r w:rsidR="0097260D" w:rsidRPr="00466FA4">
              <w:rPr>
                <w:sz w:val="28"/>
                <w:szCs w:val="28"/>
              </w:rPr>
              <w:t>, отсутствие в районе других потенциальных подрядчиков, способных осуществлять содержание дорог.</w:t>
            </w:r>
          </w:p>
          <w:p w14:paraId="6CB2F900" w14:textId="7BBB141D" w:rsidR="0097260D" w:rsidRDefault="0097260D" w:rsidP="000A31F7">
            <w:pPr>
              <w:spacing w:line="276" w:lineRule="auto"/>
              <w:ind w:firstLine="747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Фактов включения в цену контрактов расходов на строительный контроль, проектирование, проверкой не установлено.</w:t>
            </w:r>
          </w:p>
          <w:p w14:paraId="52FF8403" w14:textId="23D981FF" w:rsidR="00582B28" w:rsidRPr="00466FA4" w:rsidRDefault="00582B28" w:rsidP="000A31F7">
            <w:pPr>
              <w:spacing w:line="276" w:lineRule="auto"/>
              <w:ind w:firstLine="7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подрядчиками по заключенным контрактам выполнены без нарушения сроков.</w:t>
            </w:r>
          </w:p>
          <w:p w14:paraId="513F12A5" w14:textId="7DC1D8A0" w:rsidR="00582B28" w:rsidRPr="00466FA4" w:rsidRDefault="00582B28" w:rsidP="00582B28">
            <w:pPr>
              <w:pStyle w:val="ae"/>
              <w:tabs>
                <w:tab w:val="left" w:pos="851"/>
                <w:tab w:val="left" w:pos="993"/>
              </w:tabs>
              <w:suppressAutoHyphens/>
              <w:spacing w:line="276" w:lineRule="auto"/>
              <w:ind w:firstLine="851"/>
              <w:rPr>
                <w:szCs w:val="28"/>
              </w:rPr>
            </w:pPr>
            <w:r w:rsidRPr="00466FA4">
              <w:rPr>
                <w:szCs w:val="28"/>
              </w:rPr>
              <w:t>Работы по актам выполненных работ формы КС-2, справки о стоимости работ и затрат КС-3 в проверяемом периоде заказчиками приняты и оплачены</w:t>
            </w:r>
            <w:r>
              <w:rPr>
                <w:szCs w:val="28"/>
              </w:rPr>
              <w:t xml:space="preserve"> своевременно</w:t>
            </w:r>
            <w:r w:rsidRPr="00466FA4">
              <w:rPr>
                <w:szCs w:val="28"/>
              </w:rPr>
              <w:t xml:space="preserve"> в полном объеме, что подтверждается представленными проверке платежными поручениями.</w:t>
            </w:r>
          </w:p>
          <w:p w14:paraId="175BC6B9" w14:textId="3A458CB5" w:rsidR="005A495C" w:rsidRPr="00466FA4" w:rsidRDefault="005A495C" w:rsidP="005A495C">
            <w:pPr>
              <w:tabs>
                <w:tab w:val="left" w:pos="851"/>
              </w:tabs>
              <w:suppressAutoHyphens/>
              <w:spacing w:line="276" w:lineRule="auto"/>
              <w:ind w:firstLine="747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Претензионно-исковая работа в отношении подрядчиков по муниципальным контрактам, заключенным в рамках Соглашений 2021-2022 годы, не осуществлялась ввиду отсутствия необходимости.</w:t>
            </w:r>
          </w:p>
          <w:bookmarkEnd w:id="3"/>
          <w:p w14:paraId="1B59E921" w14:textId="77777777" w:rsidR="007203B5" w:rsidRPr="00466FA4" w:rsidRDefault="007203B5" w:rsidP="00D05D1E">
            <w:pPr>
              <w:tabs>
                <w:tab w:val="left" w:pos="851"/>
                <w:tab w:val="left" w:pos="993"/>
              </w:tabs>
              <w:suppressAutoHyphens/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  <w:p w14:paraId="2C030CE9" w14:textId="77777777" w:rsidR="00F54A1A" w:rsidRPr="00466FA4" w:rsidRDefault="00D05D1E" w:rsidP="00D05D1E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466FA4">
              <w:rPr>
                <w:b/>
                <w:iCs/>
                <w:sz w:val="28"/>
                <w:szCs w:val="28"/>
              </w:rPr>
              <w:t>Проверка формирования и использования бюджетных ассигнований муниципальных дорожных фондов</w:t>
            </w:r>
          </w:p>
          <w:p w14:paraId="54AF8845" w14:textId="77777777" w:rsidR="00F54A1A" w:rsidRPr="00466FA4" w:rsidRDefault="00F54A1A" w:rsidP="00F54A1A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59B1FBB" w14:textId="1495CBED" w:rsidR="005847C2" w:rsidRPr="00466FA4" w:rsidRDefault="00E457CD" w:rsidP="007F4BC6">
            <w:pPr>
              <w:tabs>
                <w:tab w:val="left" w:pos="851"/>
              </w:tabs>
              <w:suppressAutoHyphens/>
              <w:spacing w:line="276" w:lineRule="auto"/>
              <w:ind w:firstLine="456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В соответствии с требованиями части 5 статьи 179.4 Бюджетного кодекса РФ</w:t>
            </w:r>
            <w:r w:rsidR="007F4BC6" w:rsidRPr="00466FA4">
              <w:rPr>
                <w:sz w:val="28"/>
                <w:szCs w:val="28"/>
              </w:rPr>
              <w:t xml:space="preserve"> </w:t>
            </w:r>
            <w:r w:rsidRPr="00466FA4">
              <w:rPr>
                <w:sz w:val="28"/>
                <w:szCs w:val="28"/>
              </w:rPr>
              <w:t xml:space="preserve">в </w:t>
            </w:r>
            <w:r w:rsidR="007F4BC6" w:rsidRPr="00466FA4">
              <w:rPr>
                <w:sz w:val="28"/>
                <w:szCs w:val="28"/>
              </w:rPr>
              <w:t xml:space="preserve">муниципальных </w:t>
            </w:r>
            <w:r w:rsidR="00602951" w:rsidRPr="00466FA4">
              <w:rPr>
                <w:sz w:val="28"/>
                <w:szCs w:val="28"/>
              </w:rPr>
              <w:t>образованиях решениями</w:t>
            </w:r>
            <w:r w:rsidR="007F4BC6" w:rsidRPr="00466FA4">
              <w:rPr>
                <w:sz w:val="28"/>
                <w:szCs w:val="28"/>
              </w:rPr>
              <w:t xml:space="preserve"> представительных органов муниципальных образований созданы дорожные фонды и утверждены Порядки формирования и использования бюджетных ассигнований дорожн</w:t>
            </w:r>
            <w:r w:rsidR="007A6F56" w:rsidRPr="00466FA4">
              <w:rPr>
                <w:sz w:val="28"/>
                <w:szCs w:val="28"/>
              </w:rPr>
              <w:t>ых</w:t>
            </w:r>
            <w:r w:rsidR="007F4BC6" w:rsidRPr="00466FA4">
              <w:rPr>
                <w:sz w:val="28"/>
                <w:szCs w:val="28"/>
              </w:rPr>
              <w:t xml:space="preserve"> фонд</w:t>
            </w:r>
            <w:r w:rsidR="007A6F56" w:rsidRPr="00466FA4">
              <w:rPr>
                <w:sz w:val="28"/>
                <w:szCs w:val="28"/>
              </w:rPr>
              <w:t>ов</w:t>
            </w:r>
            <w:r w:rsidR="005847C2" w:rsidRPr="00466FA4">
              <w:rPr>
                <w:sz w:val="28"/>
                <w:szCs w:val="28"/>
              </w:rPr>
              <w:t>.</w:t>
            </w:r>
          </w:p>
          <w:p w14:paraId="0D17C195" w14:textId="6EF736F5" w:rsidR="007A6F56" w:rsidRPr="00466FA4" w:rsidRDefault="007A6F56" w:rsidP="007F4BC6">
            <w:pPr>
              <w:tabs>
                <w:tab w:val="left" w:pos="851"/>
              </w:tabs>
              <w:suppressAutoHyphens/>
              <w:spacing w:line="276" w:lineRule="auto"/>
              <w:ind w:firstLine="456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Порядки формирования и использования бюджетных ассигнований дорожных фондов не противоречат действующему законодательству.</w:t>
            </w:r>
          </w:p>
          <w:p w14:paraId="36031E1C" w14:textId="2CD22BF7" w:rsidR="00AF2567" w:rsidRPr="00466FA4" w:rsidRDefault="00AF2567" w:rsidP="00AF2567">
            <w:pPr>
              <w:tabs>
                <w:tab w:val="left" w:pos="851"/>
              </w:tabs>
              <w:suppressAutoHyphens/>
              <w:spacing w:line="276" w:lineRule="auto"/>
              <w:ind w:firstLine="456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lastRenderedPageBreak/>
              <w:t>За 2018-</w:t>
            </w:r>
            <w:r w:rsidR="009B1E8D" w:rsidRPr="00466FA4">
              <w:rPr>
                <w:sz w:val="28"/>
                <w:szCs w:val="28"/>
              </w:rPr>
              <w:t xml:space="preserve">1 полугодие 2022 года </w:t>
            </w:r>
            <w:r w:rsidRPr="00466FA4">
              <w:rPr>
                <w:sz w:val="28"/>
                <w:szCs w:val="28"/>
              </w:rPr>
              <w:t xml:space="preserve">в дорожные фонды </w:t>
            </w:r>
            <w:r w:rsidR="00931876" w:rsidRPr="00466FA4">
              <w:rPr>
                <w:sz w:val="28"/>
                <w:szCs w:val="28"/>
              </w:rPr>
              <w:t xml:space="preserve">в целом по Тужинскому муниципальному району </w:t>
            </w:r>
            <w:r w:rsidRPr="00466FA4">
              <w:rPr>
                <w:sz w:val="28"/>
                <w:szCs w:val="28"/>
              </w:rPr>
              <w:t xml:space="preserve">предусмотрено поступлений </w:t>
            </w:r>
            <w:r w:rsidR="009B1E8D" w:rsidRPr="00466FA4">
              <w:rPr>
                <w:sz w:val="28"/>
                <w:szCs w:val="28"/>
              </w:rPr>
              <w:t>160 485,2</w:t>
            </w:r>
            <w:r w:rsidRPr="00466FA4">
              <w:rPr>
                <w:sz w:val="28"/>
                <w:szCs w:val="28"/>
              </w:rPr>
              <w:t xml:space="preserve"> тыс. рублей, фактически поступило – </w:t>
            </w:r>
            <w:r w:rsidR="009B1E8D" w:rsidRPr="00466FA4">
              <w:rPr>
                <w:sz w:val="28"/>
                <w:szCs w:val="28"/>
              </w:rPr>
              <w:t>121 771,2</w:t>
            </w:r>
            <w:r w:rsidRPr="00466FA4">
              <w:rPr>
                <w:sz w:val="28"/>
                <w:szCs w:val="28"/>
              </w:rPr>
              <w:t xml:space="preserve"> тыс. рублей или </w:t>
            </w:r>
            <w:r w:rsidR="009B1E8D" w:rsidRPr="00466FA4">
              <w:rPr>
                <w:sz w:val="28"/>
                <w:szCs w:val="28"/>
              </w:rPr>
              <w:t>75,9</w:t>
            </w:r>
            <w:r w:rsidRPr="00466FA4">
              <w:rPr>
                <w:sz w:val="28"/>
                <w:szCs w:val="28"/>
              </w:rPr>
              <w:t>%</w:t>
            </w:r>
            <w:r w:rsidR="009B1E8D" w:rsidRPr="00466FA4">
              <w:rPr>
                <w:sz w:val="28"/>
                <w:szCs w:val="28"/>
              </w:rPr>
              <w:t>, в том числе:</w:t>
            </w:r>
          </w:p>
          <w:p w14:paraId="3A6BD340" w14:textId="29DE8DAE" w:rsidR="009B1E8D" w:rsidRPr="00466FA4" w:rsidRDefault="00931876" w:rsidP="00AF2567">
            <w:pPr>
              <w:tabs>
                <w:tab w:val="left" w:pos="851"/>
              </w:tabs>
              <w:suppressAutoHyphens/>
              <w:spacing w:line="276" w:lineRule="auto"/>
              <w:ind w:firstLine="456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в</w:t>
            </w:r>
            <w:r w:rsidR="009B1E8D" w:rsidRPr="00466FA4">
              <w:rPr>
                <w:sz w:val="28"/>
                <w:szCs w:val="28"/>
              </w:rPr>
              <w:t xml:space="preserve"> 2018 году – 22 095,1 тыс. рублей или 101,1% от плана;</w:t>
            </w:r>
          </w:p>
          <w:p w14:paraId="22C2C671" w14:textId="1CF7D7C6" w:rsidR="009B1E8D" w:rsidRPr="00466FA4" w:rsidRDefault="00931876" w:rsidP="00AF2567">
            <w:pPr>
              <w:tabs>
                <w:tab w:val="left" w:pos="851"/>
              </w:tabs>
              <w:suppressAutoHyphens/>
              <w:spacing w:line="276" w:lineRule="auto"/>
              <w:ind w:firstLine="456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в</w:t>
            </w:r>
            <w:r w:rsidR="009B1E8D" w:rsidRPr="00466FA4">
              <w:rPr>
                <w:sz w:val="28"/>
                <w:szCs w:val="28"/>
              </w:rPr>
              <w:t xml:space="preserve"> 2019 году – 25 703,1 тыс. рублей или 101% от плана;</w:t>
            </w:r>
          </w:p>
          <w:p w14:paraId="76187A8A" w14:textId="651E9741" w:rsidR="009B1E8D" w:rsidRPr="00466FA4" w:rsidRDefault="00931876" w:rsidP="00AF2567">
            <w:pPr>
              <w:tabs>
                <w:tab w:val="left" w:pos="851"/>
              </w:tabs>
              <w:suppressAutoHyphens/>
              <w:spacing w:line="276" w:lineRule="auto"/>
              <w:ind w:firstLine="456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в</w:t>
            </w:r>
            <w:r w:rsidR="009B1E8D" w:rsidRPr="00466FA4">
              <w:rPr>
                <w:sz w:val="28"/>
                <w:szCs w:val="28"/>
              </w:rPr>
              <w:t xml:space="preserve"> 2020 году – 41 147,4 тыс. рублей или </w:t>
            </w:r>
            <w:r w:rsidRPr="00466FA4">
              <w:rPr>
                <w:sz w:val="28"/>
                <w:szCs w:val="28"/>
              </w:rPr>
              <w:t>94,1% от плана;</w:t>
            </w:r>
          </w:p>
          <w:p w14:paraId="3315E81C" w14:textId="712E12F2" w:rsidR="00931876" w:rsidRPr="00466FA4" w:rsidRDefault="00931876" w:rsidP="00AF2567">
            <w:pPr>
              <w:tabs>
                <w:tab w:val="left" w:pos="851"/>
              </w:tabs>
              <w:suppressAutoHyphens/>
              <w:spacing w:line="276" w:lineRule="auto"/>
              <w:ind w:firstLine="456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в 2021 году – 23 217,1 тыс. рублей или 99% от плана;</w:t>
            </w:r>
          </w:p>
          <w:p w14:paraId="5C6C0D60" w14:textId="1A5168FA" w:rsidR="00931876" w:rsidRPr="00466FA4" w:rsidRDefault="00931876" w:rsidP="00AF2567">
            <w:pPr>
              <w:tabs>
                <w:tab w:val="left" w:pos="851"/>
              </w:tabs>
              <w:suppressAutoHyphens/>
              <w:spacing w:line="276" w:lineRule="auto"/>
              <w:ind w:firstLine="456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в 1 полугодии 2022 года – 9 608,5 тыс. рублей или 20,9% от плана.</w:t>
            </w:r>
          </w:p>
          <w:p w14:paraId="1029288F" w14:textId="7DED5CCE" w:rsidR="00AF2567" w:rsidRPr="00466FA4" w:rsidRDefault="00AF2567" w:rsidP="00AF2567">
            <w:pPr>
              <w:tabs>
                <w:tab w:val="left" w:pos="851"/>
              </w:tabs>
              <w:suppressAutoHyphens/>
              <w:spacing w:line="276" w:lineRule="auto"/>
              <w:ind w:firstLine="456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Основную долю доходов составляют МБТ - 82,6%, акцизы – 17%, иные источники – 0,4%.</w:t>
            </w:r>
          </w:p>
          <w:p w14:paraId="1A5B132C" w14:textId="0C551905" w:rsidR="001F3742" w:rsidRPr="00466FA4" w:rsidRDefault="00320DE5" w:rsidP="007F4BC6">
            <w:pPr>
              <w:tabs>
                <w:tab w:val="left" w:pos="851"/>
              </w:tabs>
              <w:suppressAutoHyphens/>
              <w:spacing w:line="276" w:lineRule="auto"/>
              <w:ind w:firstLine="456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Объемы бюджетных ассигнований дорожных фондов</w:t>
            </w:r>
            <w:r w:rsidR="00931876" w:rsidRPr="00466FA4">
              <w:rPr>
                <w:sz w:val="28"/>
                <w:szCs w:val="28"/>
              </w:rPr>
              <w:t xml:space="preserve"> муниципальных образований Тужинского муниципального района</w:t>
            </w:r>
            <w:r w:rsidRPr="00466FA4">
              <w:rPr>
                <w:sz w:val="28"/>
                <w:szCs w:val="28"/>
              </w:rPr>
              <w:t xml:space="preserve"> утверждаются решениями Думы о бюджете на очередной финансовый год и плановый период</w:t>
            </w:r>
            <w:r w:rsidR="009B1E8D" w:rsidRPr="00466FA4">
              <w:rPr>
                <w:sz w:val="28"/>
                <w:szCs w:val="28"/>
              </w:rPr>
              <w:t xml:space="preserve"> в размере не менее прогнозируемого объема доходов</w:t>
            </w:r>
            <w:r w:rsidR="00931876" w:rsidRPr="00466FA4">
              <w:rPr>
                <w:sz w:val="28"/>
                <w:szCs w:val="28"/>
              </w:rPr>
              <w:t>.</w:t>
            </w:r>
            <w:r w:rsidR="001119D4" w:rsidRPr="00466FA4">
              <w:rPr>
                <w:sz w:val="28"/>
                <w:szCs w:val="28"/>
              </w:rPr>
              <w:t xml:space="preserve"> </w:t>
            </w:r>
          </w:p>
          <w:p w14:paraId="37AD9B2D" w14:textId="157DAB7F" w:rsidR="001119D4" w:rsidRPr="00466FA4" w:rsidRDefault="001119D4" w:rsidP="007F4BC6">
            <w:pPr>
              <w:tabs>
                <w:tab w:val="left" w:pos="851"/>
              </w:tabs>
              <w:suppressAutoHyphens/>
              <w:spacing w:line="276" w:lineRule="auto"/>
              <w:ind w:firstLine="456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Объемы дорожных фондов сформированы за счет поступления в бюджеты акцизов, МБТ и иных собственных источников.</w:t>
            </w:r>
          </w:p>
          <w:p w14:paraId="0FC6916D" w14:textId="4395657E" w:rsidR="00320DE5" w:rsidRPr="00466FA4" w:rsidRDefault="00320DE5" w:rsidP="007F4BC6">
            <w:pPr>
              <w:tabs>
                <w:tab w:val="left" w:pos="851"/>
              </w:tabs>
              <w:suppressAutoHyphens/>
              <w:spacing w:line="276" w:lineRule="auto"/>
              <w:ind w:firstLine="456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Не использованные бюджетные ассигнования в текущем финансовом году направляются на увеличение бюджетных ассигнований дорожного фонда в очередном финансовом году.</w:t>
            </w:r>
            <w:r w:rsidR="009B1E8D" w:rsidRPr="00466FA4">
              <w:rPr>
                <w:sz w:val="28"/>
                <w:szCs w:val="28"/>
              </w:rPr>
              <w:t xml:space="preserve"> </w:t>
            </w:r>
          </w:p>
          <w:p w14:paraId="25A178FC" w14:textId="58143763" w:rsidR="006E3387" w:rsidRPr="00466FA4" w:rsidRDefault="006E3387" w:rsidP="00E017EF">
            <w:pPr>
              <w:tabs>
                <w:tab w:val="left" w:pos="851"/>
              </w:tabs>
              <w:suppressAutoHyphens/>
              <w:spacing w:line="276" w:lineRule="auto"/>
              <w:ind w:firstLine="456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Общая сумма расходов бюджетных ассигнований дорожных фондов в 2018-                  1 полугодие 2022 года в целом по Тужинскому муниципальному району составила 118 664,9 тыс. рублей или 74% от плановых назначений, в том числе:</w:t>
            </w:r>
          </w:p>
          <w:p w14:paraId="0533FF42" w14:textId="696DBA4F" w:rsidR="006E3387" w:rsidRPr="00466FA4" w:rsidRDefault="006E3387" w:rsidP="00E017EF">
            <w:pPr>
              <w:tabs>
                <w:tab w:val="left" w:pos="851"/>
              </w:tabs>
              <w:suppressAutoHyphens/>
              <w:spacing w:line="276" w:lineRule="auto"/>
              <w:ind w:firstLine="456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в 2018 году – 21 468,00 тыс. рублей или 98,2% от плана;</w:t>
            </w:r>
          </w:p>
          <w:p w14:paraId="300731C7" w14:textId="30BD4B40" w:rsidR="006E3387" w:rsidRPr="00466FA4" w:rsidRDefault="006E3387" w:rsidP="00E017EF">
            <w:pPr>
              <w:tabs>
                <w:tab w:val="left" w:pos="851"/>
              </w:tabs>
              <w:suppressAutoHyphens/>
              <w:spacing w:line="276" w:lineRule="auto"/>
              <w:ind w:firstLine="456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в 2019 году – 23 864,2 тыс. рублей или 93,8% от плана;</w:t>
            </w:r>
          </w:p>
          <w:p w14:paraId="246EC012" w14:textId="3D0E214B" w:rsidR="006E3387" w:rsidRPr="00466FA4" w:rsidRDefault="006E3387" w:rsidP="00E017EF">
            <w:pPr>
              <w:tabs>
                <w:tab w:val="left" w:pos="851"/>
              </w:tabs>
              <w:suppressAutoHyphens/>
              <w:spacing w:line="276" w:lineRule="auto"/>
              <w:ind w:firstLine="456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в 2020 году – 42 273,9 тыс. рублей или 96,7% от плана;</w:t>
            </w:r>
          </w:p>
          <w:p w14:paraId="2F80F8DE" w14:textId="014DFD16" w:rsidR="006E3387" w:rsidRPr="00466FA4" w:rsidRDefault="006E3387" w:rsidP="00E017EF">
            <w:pPr>
              <w:tabs>
                <w:tab w:val="left" w:pos="851"/>
              </w:tabs>
              <w:suppressAutoHyphens/>
              <w:spacing w:line="276" w:lineRule="auto"/>
              <w:ind w:firstLine="456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в 2021 году – 22 969,4 тыс. рублей или 98% от плана;</w:t>
            </w:r>
          </w:p>
          <w:p w14:paraId="15F85F3E" w14:textId="1A9DC4BB" w:rsidR="006E3387" w:rsidRPr="00466FA4" w:rsidRDefault="006E3387" w:rsidP="00E017EF">
            <w:pPr>
              <w:tabs>
                <w:tab w:val="left" w:pos="851"/>
              </w:tabs>
              <w:suppressAutoHyphens/>
              <w:spacing w:line="276" w:lineRule="auto"/>
              <w:ind w:firstLine="456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в 1 полугодии 2022 года – 17,6% от плана.</w:t>
            </w:r>
          </w:p>
          <w:p w14:paraId="319105C3" w14:textId="5DECCBDC" w:rsidR="006E3387" w:rsidRPr="00466FA4" w:rsidRDefault="006E3387" w:rsidP="00E017EF">
            <w:pPr>
              <w:tabs>
                <w:tab w:val="left" w:pos="851"/>
              </w:tabs>
              <w:suppressAutoHyphens/>
              <w:spacing w:line="276" w:lineRule="auto"/>
              <w:ind w:firstLine="456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В 2019 году по сравнению с 2018 годов расходы увеличились на 11,2%, в 2020 году п</w:t>
            </w:r>
            <w:r w:rsidR="003D5323" w:rsidRPr="00466FA4">
              <w:rPr>
                <w:sz w:val="28"/>
                <w:szCs w:val="28"/>
              </w:rPr>
              <w:t>о сравнению к 2019 году увеличились на 77%, а в 2021 году по сравнению с 2020 годом наблюдается сокращение расходов на 45,7%.</w:t>
            </w:r>
          </w:p>
          <w:p w14:paraId="0EA3C727" w14:textId="7F0DA919" w:rsidR="00602951" w:rsidRPr="00466FA4" w:rsidRDefault="00602951" w:rsidP="00E017EF">
            <w:pPr>
              <w:tabs>
                <w:tab w:val="left" w:pos="851"/>
              </w:tabs>
              <w:suppressAutoHyphens/>
              <w:spacing w:line="276" w:lineRule="auto"/>
              <w:ind w:firstLine="456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Основную долю расходов дорожных фондов составляют расходы на содержание автомобильных дорог – 6</w:t>
            </w:r>
            <w:r w:rsidR="00E017EF" w:rsidRPr="00466FA4">
              <w:rPr>
                <w:sz w:val="28"/>
                <w:szCs w:val="28"/>
              </w:rPr>
              <w:t>7,8</w:t>
            </w:r>
            <w:r w:rsidRPr="00466FA4">
              <w:rPr>
                <w:sz w:val="28"/>
                <w:szCs w:val="28"/>
              </w:rPr>
              <w:t xml:space="preserve">%, расходы на ремонт составляют </w:t>
            </w:r>
            <w:r w:rsidR="00E017EF" w:rsidRPr="00466FA4">
              <w:rPr>
                <w:sz w:val="28"/>
                <w:szCs w:val="28"/>
              </w:rPr>
              <w:t>31,7</w:t>
            </w:r>
            <w:r w:rsidRPr="00466FA4">
              <w:rPr>
                <w:sz w:val="28"/>
                <w:szCs w:val="28"/>
              </w:rPr>
              <w:t xml:space="preserve">%, на капитальный ремонт – </w:t>
            </w:r>
            <w:r w:rsidR="00E017EF" w:rsidRPr="00466FA4">
              <w:rPr>
                <w:sz w:val="28"/>
                <w:szCs w:val="28"/>
              </w:rPr>
              <w:t>0,3</w:t>
            </w:r>
            <w:r w:rsidRPr="00466FA4">
              <w:rPr>
                <w:sz w:val="28"/>
                <w:szCs w:val="28"/>
              </w:rPr>
              <w:t>%, на иные направления – 0,2%.</w:t>
            </w:r>
            <w:r w:rsidR="00FC515A" w:rsidRPr="00466FA4">
              <w:rPr>
                <w:sz w:val="28"/>
                <w:szCs w:val="28"/>
              </w:rPr>
              <w:t xml:space="preserve"> На капитальный ремонт бюджетные ассигнования дорожного фонда направлялись</w:t>
            </w:r>
            <w:r w:rsidR="000F6F81" w:rsidRPr="00466FA4">
              <w:rPr>
                <w:sz w:val="28"/>
                <w:szCs w:val="28"/>
              </w:rPr>
              <w:t xml:space="preserve"> лишь в 2018 году</w:t>
            </w:r>
            <w:r w:rsidR="00FC515A" w:rsidRPr="00466FA4">
              <w:rPr>
                <w:sz w:val="28"/>
                <w:szCs w:val="28"/>
              </w:rPr>
              <w:t>.</w:t>
            </w:r>
          </w:p>
          <w:p w14:paraId="0BDEC3B0" w14:textId="0FE066AE" w:rsidR="001119D4" w:rsidRPr="00466FA4" w:rsidRDefault="001119D4" w:rsidP="001119D4">
            <w:pPr>
              <w:tabs>
                <w:tab w:val="left" w:pos="851"/>
              </w:tabs>
              <w:suppressAutoHyphens/>
              <w:spacing w:line="276" w:lineRule="auto"/>
              <w:ind w:firstLine="456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Расходы дорожных фондов</w:t>
            </w:r>
            <w:r w:rsidR="000F6F81" w:rsidRPr="00466FA4">
              <w:rPr>
                <w:sz w:val="28"/>
                <w:szCs w:val="28"/>
              </w:rPr>
              <w:t xml:space="preserve"> в проверяемом периоде</w:t>
            </w:r>
            <w:r w:rsidRPr="00466FA4">
              <w:rPr>
                <w:sz w:val="28"/>
                <w:szCs w:val="28"/>
              </w:rPr>
              <w:t xml:space="preserve"> направлял</w:t>
            </w:r>
            <w:r w:rsidR="000F6F81" w:rsidRPr="00466FA4">
              <w:rPr>
                <w:sz w:val="28"/>
                <w:szCs w:val="28"/>
              </w:rPr>
              <w:t>ись</w:t>
            </w:r>
            <w:r w:rsidRPr="00466FA4">
              <w:rPr>
                <w:sz w:val="28"/>
                <w:szCs w:val="28"/>
              </w:rPr>
              <w:t xml:space="preserve"> на цели, установленные Порядками формирования и использования бюджетных ассигнований дорожных фондов, утвержденных решениями представительных органов муниципальных образований (на капитальный ремонт, ремонт, </w:t>
            </w:r>
            <w:r w:rsidRPr="00466FA4">
              <w:rPr>
                <w:sz w:val="28"/>
                <w:szCs w:val="28"/>
              </w:rPr>
              <w:lastRenderedPageBreak/>
              <w:t>содержание автомобильных дорог, проектные работы в сфере дорожного хозяйства).</w:t>
            </w:r>
          </w:p>
          <w:p w14:paraId="5127040D" w14:textId="50F2B05C" w:rsidR="002A4601" w:rsidRPr="00466FA4" w:rsidRDefault="002A4601" w:rsidP="002A4601">
            <w:pPr>
              <w:tabs>
                <w:tab w:val="left" w:pos="851"/>
              </w:tabs>
              <w:suppressAutoHyphens/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 xml:space="preserve">Планирование дорожной деятельности в муниципальных образованиях Тужинского муниципального района осуществляется посредством разработки муниципальных программ. Муниципальными </w:t>
            </w:r>
            <w:r w:rsidR="0011282D" w:rsidRPr="00466FA4">
              <w:rPr>
                <w:sz w:val="28"/>
                <w:szCs w:val="28"/>
              </w:rPr>
              <w:t>программами определены</w:t>
            </w:r>
            <w:r w:rsidRPr="00466FA4">
              <w:rPr>
                <w:sz w:val="28"/>
                <w:szCs w:val="28"/>
              </w:rPr>
              <w:t xml:space="preserve"> мероприятия, направленные на дорожную деятельность</w:t>
            </w:r>
            <w:r w:rsidR="00EE15A7" w:rsidRPr="00466FA4">
              <w:rPr>
                <w:sz w:val="28"/>
                <w:szCs w:val="28"/>
              </w:rPr>
              <w:t xml:space="preserve"> в отношении автомобильных дорог общего пользования местного значения.</w:t>
            </w:r>
          </w:p>
          <w:p w14:paraId="4A79FBEA" w14:textId="160E3CA8" w:rsidR="0011282D" w:rsidRPr="00466FA4" w:rsidRDefault="0011282D" w:rsidP="002A4601">
            <w:pPr>
              <w:tabs>
                <w:tab w:val="left" w:pos="851"/>
              </w:tabs>
              <w:suppressAutoHyphens/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Муниципальные программы разрабатываются и утверждаются в соответствии с Порядками разработки муниципальных программ, утвержденными органами местного самоуправления.</w:t>
            </w:r>
          </w:p>
          <w:p w14:paraId="6B86F6B6" w14:textId="5F6BB20F" w:rsidR="005847C2" w:rsidRPr="00466FA4" w:rsidRDefault="00045178" w:rsidP="002A4601">
            <w:pPr>
              <w:tabs>
                <w:tab w:val="left" w:pos="851"/>
              </w:tabs>
              <w:suppressAutoHyphens/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В случаях изменения объемов бюджетных ассигнований, предусмотренных решением о внесении изменений в бюджеты</w:t>
            </w:r>
            <w:r w:rsidR="007A6F56" w:rsidRPr="00466FA4">
              <w:rPr>
                <w:sz w:val="28"/>
                <w:szCs w:val="28"/>
              </w:rPr>
              <w:t>,</w:t>
            </w:r>
            <w:r w:rsidRPr="00466FA4">
              <w:rPr>
                <w:sz w:val="28"/>
                <w:szCs w:val="28"/>
              </w:rPr>
              <w:t xml:space="preserve"> </w:t>
            </w:r>
            <w:r w:rsidR="007A6F56" w:rsidRPr="00466FA4">
              <w:rPr>
                <w:sz w:val="28"/>
                <w:szCs w:val="28"/>
              </w:rPr>
              <w:t xml:space="preserve">изменения </w:t>
            </w:r>
            <w:r w:rsidR="00257376" w:rsidRPr="00466FA4">
              <w:rPr>
                <w:sz w:val="28"/>
                <w:szCs w:val="28"/>
              </w:rPr>
              <w:t>в муниципальные программы</w:t>
            </w:r>
            <w:r w:rsidR="007A6F56" w:rsidRPr="00466FA4">
              <w:rPr>
                <w:sz w:val="28"/>
                <w:szCs w:val="28"/>
              </w:rPr>
              <w:t xml:space="preserve"> вносятся своевременно.</w:t>
            </w:r>
          </w:p>
          <w:p w14:paraId="419AC935" w14:textId="334AE01A" w:rsidR="007C5371" w:rsidRPr="00466FA4" w:rsidRDefault="007C5371" w:rsidP="002A4601">
            <w:pPr>
              <w:tabs>
                <w:tab w:val="left" w:pos="851"/>
              </w:tabs>
              <w:suppressAutoHyphens/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Ежегодно разрабатывается план реализации муниципальной программы на соответствующий финансовый год.</w:t>
            </w:r>
          </w:p>
          <w:p w14:paraId="4EF28635" w14:textId="7D40B014" w:rsidR="00045178" w:rsidRPr="00466FA4" w:rsidRDefault="00045178" w:rsidP="002A4601">
            <w:pPr>
              <w:tabs>
                <w:tab w:val="left" w:pos="851"/>
              </w:tabs>
              <w:suppressAutoHyphens/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Средства дорожных фондов расходуются в рамках утвержденных муниципальных программ муниципальных образований.</w:t>
            </w:r>
          </w:p>
          <w:p w14:paraId="6A50B404" w14:textId="77777777" w:rsidR="00045178" w:rsidRPr="00466FA4" w:rsidRDefault="00045178" w:rsidP="00045178">
            <w:pPr>
              <w:tabs>
                <w:tab w:val="left" w:pos="851"/>
              </w:tabs>
              <w:suppressAutoHyphens/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Выборочной проверкой соблюдений требований при утверждении и внесении изменений в муниципальные программы нарушений не установлено.</w:t>
            </w:r>
          </w:p>
          <w:p w14:paraId="122F1EF1" w14:textId="77777777" w:rsidR="003A3894" w:rsidRPr="00466FA4" w:rsidRDefault="008343D0" w:rsidP="000871EC">
            <w:pPr>
              <w:tabs>
                <w:tab w:val="left" w:pos="851"/>
              </w:tabs>
              <w:suppressAutoHyphens/>
              <w:spacing w:line="276" w:lineRule="auto"/>
              <w:ind w:firstLine="739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Согласно оценке эффективности муниципальных программ:</w:t>
            </w:r>
            <w:r w:rsidR="003A3894" w:rsidRPr="00466FA4">
              <w:rPr>
                <w:sz w:val="28"/>
                <w:szCs w:val="28"/>
              </w:rPr>
              <w:t xml:space="preserve"> </w:t>
            </w:r>
            <w:r w:rsidR="000871EC" w:rsidRPr="00466FA4">
              <w:rPr>
                <w:sz w:val="28"/>
                <w:szCs w:val="28"/>
              </w:rPr>
              <w:t>«Развитие транспортной инфраструктуры» на 2014-2019 годы</w:t>
            </w:r>
            <w:r w:rsidR="003A3894" w:rsidRPr="00466FA4">
              <w:rPr>
                <w:sz w:val="28"/>
                <w:szCs w:val="28"/>
              </w:rPr>
              <w:t xml:space="preserve"> (</w:t>
            </w:r>
            <w:r w:rsidR="000871EC" w:rsidRPr="00466FA4">
              <w:rPr>
                <w:sz w:val="28"/>
                <w:szCs w:val="28"/>
              </w:rPr>
              <w:t>утвержде</w:t>
            </w:r>
            <w:r w:rsidR="003A3894" w:rsidRPr="00466FA4">
              <w:rPr>
                <w:sz w:val="28"/>
                <w:szCs w:val="28"/>
              </w:rPr>
              <w:t>на</w:t>
            </w:r>
            <w:r w:rsidR="000871EC" w:rsidRPr="00466FA4">
              <w:rPr>
                <w:sz w:val="28"/>
                <w:szCs w:val="28"/>
              </w:rPr>
              <w:t xml:space="preserve"> постановлением </w:t>
            </w:r>
            <w:r w:rsidR="003A3894" w:rsidRPr="00466FA4">
              <w:rPr>
                <w:sz w:val="28"/>
                <w:szCs w:val="28"/>
              </w:rPr>
              <w:t xml:space="preserve">администрации Тужинского муниципального района </w:t>
            </w:r>
            <w:r w:rsidR="000871EC" w:rsidRPr="00466FA4">
              <w:rPr>
                <w:sz w:val="28"/>
                <w:szCs w:val="28"/>
              </w:rPr>
              <w:t>от 11.10.2013 № 537</w:t>
            </w:r>
            <w:r w:rsidR="003A3894" w:rsidRPr="00466FA4">
              <w:rPr>
                <w:sz w:val="28"/>
                <w:szCs w:val="28"/>
              </w:rPr>
              <w:t xml:space="preserve">), </w:t>
            </w:r>
            <w:r w:rsidR="000871EC" w:rsidRPr="00466FA4">
              <w:rPr>
                <w:sz w:val="28"/>
                <w:szCs w:val="28"/>
              </w:rPr>
              <w:t xml:space="preserve"> «Развитие транспортной инфраструктуры» на 2020-2025 годы</w:t>
            </w:r>
            <w:r w:rsidR="003A3894" w:rsidRPr="00466FA4">
              <w:rPr>
                <w:sz w:val="28"/>
                <w:szCs w:val="28"/>
              </w:rPr>
              <w:t xml:space="preserve"> (</w:t>
            </w:r>
            <w:r w:rsidR="000871EC" w:rsidRPr="00466FA4">
              <w:rPr>
                <w:sz w:val="28"/>
                <w:szCs w:val="28"/>
              </w:rPr>
              <w:t>утвержден</w:t>
            </w:r>
            <w:r w:rsidR="003A3894" w:rsidRPr="00466FA4">
              <w:rPr>
                <w:sz w:val="28"/>
                <w:szCs w:val="28"/>
              </w:rPr>
              <w:t>а</w:t>
            </w:r>
            <w:r w:rsidR="000871EC" w:rsidRPr="00466FA4">
              <w:rPr>
                <w:sz w:val="28"/>
                <w:szCs w:val="28"/>
              </w:rPr>
              <w:t xml:space="preserve"> постановлением </w:t>
            </w:r>
            <w:r w:rsidR="003A3894" w:rsidRPr="00466FA4">
              <w:rPr>
                <w:sz w:val="28"/>
                <w:szCs w:val="28"/>
              </w:rPr>
              <w:t xml:space="preserve">администрации Тужинского муниципального района </w:t>
            </w:r>
            <w:r w:rsidR="000871EC" w:rsidRPr="00466FA4">
              <w:rPr>
                <w:sz w:val="28"/>
                <w:szCs w:val="28"/>
              </w:rPr>
              <w:t>от 09.10.2017 № 392</w:t>
            </w:r>
            <w:r w:rsidR="003A3894" w:rsidRPr="00466FA4">
              <w:rPr>
                <w:sz w:val="28"/>
                <w:szCs w:val="28"/>
              </w:rPr>
              <w:t xml:space="preserve">), </w:t>
            </w:r>
            <w:r w:rsidR="000871EC" w:rsidRPr="00466FA4">
              <w:rPr>
                <w:sz w:val="28"/>
                <w:szCs w:val="28"/>
              </w:rPr>
              <w:t>«Развитие транспортной инфраструктуры» на 2016-2019 годы</w:t>
            </w:r>
            <w:r w:rsidR="003A3894" w:rsidRPr="00466FA4">
              <w:rPr>
                <w:sz w:val="28"/>
                <w:szCs w:val="28"/>
              </w:rPr>
              <w:t xml:space="preserve"> (у</w:t>
            </w:r>
            <w:r w:rsidR="000871EC" w:rsidRPr="00466FA4">
              <w:rPr>
                <w:sz w:val="28"/>
                <w:szCs w:val="28"/>
              </w:rPr>
              <w:t>твержден</w:t>
            </w:r>
            <w:r w:rsidR="003A3894" w:rsidRPr="00466FA4">
              <w:rPr>
                <w:sz w:val="28"/>
                <w:szCs w:val="28"/>
              </w:rPr>
              <w:t>а</w:t>
            </w:r>
            <w:r w:rsidR="000871EC" w:rsidRPr="00466FA4">
              <w:rPr>
                <w:sz w:val="28"/>
                <w:szCs w:val="28"/>
              </w:rPr>
              <w:t xml:space="preserve"> постановлением</w:t>
            </w:r>
            <w:r w:rsidR="003A3894" w:rsidRPr="00466FA4">
              <w:rPr>
                <w:sz w:val="28"/>
                <w:szCs w:val="28"/>
              </w:rPr>
              <w:t xml:space="preserve"> администрации Тужинского городского поселения</w:t>
            </w:r>
            <w:r w:rsidR="000871EC" w:rsidRPr="00466FA4">
              <w:rPr>
                <w:sz w:val="28"/>
                <w:szCs w:val="28"/>
              </w:rPr>
              <w:t xml:space="preserve"> от 25.12.2015 № 315</w:t>
            </w:r>
            <w:r w:rsidR="003A3894" w:rsidRPr="00466FA4">
              <w:rPr>
                <w:sz w:val="28"/>
                <w:szCs w:val="28"/>
              </w:rPr>
              <w:t>),</w:t>
            </w:r>
            <w:r w:rsidR="000871EC" w:rsidRPr="00466FA4">
              <w:rPr>
                <w:sz w:val="28"/>
                <w:szCs w:val="28"/>
              </w:rPr>
              <w:t xml:space="preserve"> «Развитие транспортной инфраструктуры» на 2020-2025 годы</w:t>
            </w:r>
            <w:r w:rsidR="003A3894" w:rsidRPr="00466FA4">
              <w:rPr>
                <w:sz w:val="28"/>
                <w:szCs w:val="28"/>
              </w:rPr>
              <w:t xml:space="preserve"> (</w:t>
            </w:r>
            <w:r w:rsidR="000871EC" w:rsidRPr="00466FA4">
              <w:rPr>
                <w:sz w:val="28"/>
                <w:szCs w:val="28"/>
              </w:rPr>
              <w:t>утвержден</w:t>
            </w:r>
            <w:r w:rsidR="003A3894" w:rsidRPr="00466FA4">
              <w:rPr>
                <w:sz w:val="28"/>
                <w:szCs w:val="28"/>
              </w:rPr>
              <w:t>а</w:t>
            </w:r>
            <w:r w:rsidR="000871EC" w:rsidRPr="00466FA4">
              <w:rPr>
                <w:sz w:val="28"/>
                <w:szCs w:val="28"/>
              </w:rPr>
              <w:t xml:space="preserve"> постановлением</w:t>
            </w:r>
            <w:r w:rsidR="003A3894" w:rsidRPr="00466FA4">
              <w:rPr>
                <w:sz w:val="28"/>
                <w:szCs w:val="28"/>
              </w:rPr>
              <w:t xml:space="preserve"> администрации Тужинского городского поселения</w:t>
            </w:r>
            <w:r w:rsidR="000871EC" w:rsidRPr="00466FA4">
              <w:rPr>
                <w:sz w:val="28"/>
                <w:szCs w:val="28"/>
              </w:rPr>
              <w:t xml:space="preserve"> от 03.11.2017 № 328</w:t>
            </w:r>
            <w:r w:rsidR="003A3894" w:rsidRPr="00466FA4">
              <w:rPr>
                <w:sz w:val="28"/>
                <w:szCs w:val="28"/>
              </w:rPr>
              <w:t>) выполнение показателей эффективности составило:</w:t>
            </w:r>
          </w:p>
          <w:p w14:paraId="6F6C0F7E" w14:textId="1D7B8518" w:rsidR="003A3894" w:rsidRPr="00466FA4" w:rsidRDefault="003A3894" w:rsidP="000871EC">
            <w:pPr>
              <w:tabs>
                <w:tab w:val="left" w:pos="851"/>
              </w:tabs>
              <w:suppressAutoHyphens/>
              <w:spacing w:line="276" w:lineRule="auto"/>
              <w:ind w:firstLine="739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в администрации Тужинского муниципального района</w:t>
            </w:r>
            <w:r w:rsidR="006B46AA" w:rsidRPr="00466FA4">
              <w:rPr>
                <w:sz w:val="28"/>
                <w:szCs w:val="28"/>
              </w:rPr>
              <w:t>: в 2018-2021 – 100%</w:t>
            </w:r>
            <w:r w:rsidR="00EC1C16" w:rsidRPr="00466FA4">
              <w:rPr>
                <w:sz w:val="28"/>
                <w:szCs w:val="28"/>
              </w:rPr>
              <w:t xml:space="preserve">; </w:t>
            </w:r>
            <w:r w:rsidRPr="00466FA4">
              <w:rPr>
                <w:sz w:val="28"/>
                <w:szCs w:val="28"/>
              </w:rPr>
              <w:t xml:space="preserve"> </w:t>
            </w:r>
          </w:p>
          <w:p w14:paraId="4EF0ABD6" w14:textId="26ADAEF4" w:rsidR="000871EC" w:rsidRPr="00466FA4" w:rsidRDefault="003A3894" w:rsidP="0011282D">
            <w:pPr>
              <w:tabs>
                <w:tab w:val="left" w:pos="851"/>
              </w:tabs>
              <w:suppressAutoHyphens/>
              <w:spacing w:line="276" w:lineRule="auto"/>
              <w:ind w:firstLine="739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в администрации Тужинского городского поселения</w:t>
            </w:r>
            <w:r w:rsidR="000E2D99" w:rsidRPr="00466FA4">
              <w:rPr>
                <w:sz w:val="28"/>
                <w:szCs w:val="28"/>
              </w:rPr>
              <w:t xml:space="preserve">: в 2018 году – 91,97%, в 2019 году – 82,43, в 2020 году – 100,0%, в 2021 году – 100,0%. </w:t>
            </w:r>
          </w:p>
          <w:p w14:paraId="701D9A2F" w14:textId="63289FCD" w:rsidR="00EC1C16" w:rsidRPr="00466FA4" w:rsidRDefault="00156AE3" w:rsidP="0011282D">
            <w:pPr>
              <w:tabs>
                <w:tab w:val="left" w:pos="851"/>
              </w:tabs>
              <w:suppressAutoHyphens/>
              <w:spacing w:line="276" w:lineRule="auto"/>
              <w:ind w:firstLine="739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В основном отмечается высокий уровень реализации вышеуказанных муниципальных программ.</w:t>
            </w:r>
          </w:p>
          <w:p w14:paraId="681D381C" w14:textId="11EA3F83" w:rsidR="009E7826" w:rsidRPr="00466FA4" w:rsidRDefault="007C5371" w:rsidP="0011282D">
            <w:pPr>
              <w:tabs>
                <w:tab w:val="left" w:pos="851"/>
              </w:tabs>
              <w:suppressAutoHyphens/>
              <w:spacing w:line="276" w:lineRule="auto"/>
              <w:ind w:firstLine="739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В целом по Тужинскому муниципальному району за период 2018-2021 годы отремонтировано 12,4 км автомобильных дорог</w:t>
            </w:r>
            <w:r w:rsidR="009E7826" w:rsidRPr="00466FA4">
              <w:rPr>
                <w:sz w:val="28"/>
                <w:szCs w:val="28"/>
              </w:rPr>
              <w:t xml:space="preserve"> (в 2018 году – 1,841 км, в 2019 году – 6,22193 км, в 2020 году – 2,2 км, в 2021 году – 2,13 км)</w:t>
            </w:r>
            <w:r w:rsidRPr="00466FA4">
              <w:rPr>
                <w:sz w:val="28"/>
                <w:szCs w:val="28"/>
              </w:rPr>
              <w:t xml:space="preserve">, капитальный </w:t>
            </w:r>
            <w:r w:rsidRPr="00466FA4">
              <w:rPr>
                <w:sz w:val="28"/>
                <w:szCs w:val="28"/>
              </w:rPr>
              <w:lastRenderedPageBreak/>
              <w:t>ремонт искусственных сооружений осуществлен на 1 объекте</w:t>
            </w:r>
            <w:r w:rsidR="009E7826" w:rsidRPr="00466FA4">
              <w:rPr>
                <w:sz w:val="28"/>
                <w:szCs w:val="28"/>
              </w:rPr>
              <w:t xml:space="preserve"> (в 2018 году).</w:t>
            </w:r>
            <w:r w:rsidR="001C6FAE" w:rsidRPr="00466FA4">
              <w:rPr>
                <w:sz w:val="28"/>
                <w:szCs w:val="28"/>
              </w:rPr>
              <w:t xml:space="preserve"> Содержание автомобильных дорог местного значения осуществляется ежегодно.</w:t>
            </w:r>
          </w:p>
          <w:p w14:paraId="622D8BF4" w14:textId="139BE279" w:rsidR="009E7826" w:rsidRPr="00466FA4" w:rsidRDefault="009E7826" w:rsidP="0011282D">
            <w:pPr>
              <w:tabs>
                <w:tab w:val="left" w:pos="851"/>
              </w:tabs>
              <w:suppressAutoHyphens/>
              <w:spacing w:line="276" w:lineRule="auto"/>
              <w:ind w:firstLine="739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 xml:space="preserve">Общая протяженность автомобильных дорог общего пользования местного значения в целом по Тужинскому муниципальному району составляет: в 2018 году – 315,1 км, в 2019 году – 315,1 км, в 2020 году – 315,6 км, в 2021 </w:t>
            </w:r>
            <w:proofErr w:type="gramStart"/>
            <w:r w:rsidRPr="00466FA4">
              <w:rPr>
                <w:sz w:val="28"/>
                <w:szCs w:val="28"/>
              </w:rPr>
              <w:t>году  -</w:t>
            </w:r>
            <w:proofErr w:type="gramEnd"/>
            <w:r w:rsidRPr="00466FA4">
              <w:rPr>
                <w:sz w:val="28"/>
                <w:szCs w:val="28"/>
              </w:rPr>
              <w:t xml:space="preserve"> 315,6 км.</w:t>
            </w:r>
          </w:p>
          <w:p w14:paraId="5E4BE4F1" w14:textId="5D863284" w:rsidR="009E7826" w:rsidRPr="00466FA4" w:rsidRDefault="001C6FAE" w:rsidP="0011282D">
            <w:pPr>
              <w:tabs>
                <w:tab w:val="left" w:pos="851"/>
              </w:tabs>
              <w:suppressAutoHyphens/>
              <w:spacing w:line="276" w:lineRule="auto"/>
              <w:ind w:firstLine="739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 xml:space="preserve">Протяженность автомобильных дорог, </w:t>
            </w:r>
            <w:r w:rsidR="009E7826" w:rsidRPr="00466FA4">
              <w:rPr>
                <w:sz w:val="28"/>
                <w:szCs w:val="28"/>
              </w:rPr>
              <w:t>соответствую</w:t>
            </w:r>
            <w:r w:rsidRPr="00466FA4">
              <w:rPr>
                <w:sz w:val="28"/>
                <w:szCs w:val="28"/>
              </w:rPr>
              <w:t>щих</w:t>
            </w:r>
            <w:r w:rsidR="009E7826" w:rsidRPr="00466FA4">
              <w:rPr>
                <w:sz w:val="28"/>
                <w:szCs w:val="28"/>
              </w:rPr>
              <w:t xml:space="preserve"> нормативным требованиям</w:t>
            </w:r>
            <w:r w:rsidRPr="00466FA4">
              <w:rPr>
                <w:sz w:val="28"/>
                <w:szCs w:val="28"/>
              </w:rPr>
              <w:t xml:space="preserve"> составляет</w:t>
            </w:r>
            <w:r w:rsidR="009E7826" w:rsidRPr="00466FA4">
              <w:rPr>
                <w:sz w:val="28"/>
                <w:szCs w:val="28"/>
              </w:rPr>
              <w:t xml:space="preserve">: в 2018 году – 96,8 км или 30,7% от общей протяженности автомобильных дорог, в 2019 году – 103 км или </w:t>
            </w:r>
            <w:r w:rsidRPr="00466FA4">
              <w:rPr>
                <w:sz w:val="28"/>
                <w:szCs w:val="28"/>
              </w:rPr>
              <w:t xml:space="preserve">32,7%, в 2020 году – 105,3 км или 33,4%, в 2021 году – 107,4 км или 34%. </w:t>
            </w:r>
          </w:p>
          <w:p w14:paraId="7E813305" w14:textId="77777777" w:rsidR="00B84ACB" w:rsidRPr="00466FA4" w:rsidRDefault="00B84ACB" w:rsidP="00F54A1A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8227E6C" w14:textId="34E52D87" w:rsidR="00F54A1A" w:rsidRPr="00CF71C7" w:rsidRDefault="00F54A1A" w:rsidP="00F54A1A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F71C7">
              <w:rPr>
                <w:b/>
                <w:bCs/>
                <w:sz w:val="28"/>
                <w:szCs w:val="28"/>
              </w:rPr>
              <w:t>Другие вопросы, возникшие в ходе контрольного мероприятия</w:t>
            </w:r>
          </w:p>
          <w:p w14:paraId="57105AED" w14:textId="297D097F" w:rsidR="005A026C" w:rsidRPr="00466FA4" w:rsidRDefault="005A026C" w:rsidP="00F54A1A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654C0688" w14:textId="36FF49E7" w:rsidR="005A026C" w:rsidRPr="00466FA4" w:rsidRDefault="005A026C" w:rsidP="002E4758">
            <w:pPr>
              <w:tabs>
                <w:tab w:val="left" w:pos="851"/>
              </w:tabs>
              <w:suppressAutoHyphens/>
              <w:spacing w:line="276" w:lineRule="auto"/>
              <w:ind w:firstLine="739"/>
              <w:jc w:val="both"/>
              <w:rPr>
                <w:b/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 xml:space="preserve">В рамках других вопросов Контрольно-счетной комиссией Тужинского района </w:t>
            </w:r>
            <w:r w:rsidR="002E4758" w:rsidRPr="00466FA4">
              <w:rPr>
                <w:b/>
                <w:bCs/>
                <w:sz w:val="28"/>
                <w:szCs w:val="28"/>
              </w:rPr>
              <w:t xml:space="preserve">в администрации Тужинского муниципального района </w:t>
            </w:r>
            <w:r w:rsidRPr="00466FA4">
              <w:rPr>
                <w:b/>
                <w:bCs/>
                <w:sz w:val="28"/>
                <w:szCs w:val="28"/>
              </w:rPr>
              <w:t>проведена проверка использования средств местного бюджета</w:t>
            </w:r>
            <w:r w:rsidRPr="00466FA4">
              <w:rPr>
                <w:b/>
                <w:sz w:val="28"/>
                <w:szCs w:val="28"/>
              </w:rPr>
              <w:t>, направленных на ремонт дорог вне границ населенн</w:t>
            </w:r>
            <w:r w:rsidR="002E4758" w:rsidRPr="00466FA4">
              <w:rPr>
                <w:b/>
                <w:sz w:val="28"/>
                <w:szCs w:val="28"/>
              </w:rPr>
              <w:t>ых пунктов в границах муниципального района</w:t>
            </w:r>
            <w:r w:rsidRPr="00466FA4">
              <w:rPr>
                <w:b/>
                <w:sz w:val="28"/>
                <w:szCs w:val="28"/>
              </w:rPr>
              <w:t xml:space="preserve"> в 2021-2022 годы</w:t>
            </w:r>
          </w:p>
          <w:p w14:paraId="30A371F0" w14:textId="4D368A1A" w:rsidR="005A026C" w:rsidRPr="00466FA4" w:rsidRDefault="002E4758" w:rsidP="005A026C">
            <w:pPr>
              <w:pStyle w:val="a5"/>
              <w:spacing w:after="0"/>
              <w:ind w:left="0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A026C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роверка использования средств местного бюджета 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проведена </w:t>
            </w:r>
            <w:r w:rsidR="005A026C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</w:t>
            </w:r>
            <w:r w:rsidR="005A026C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ограммы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транспортной инфраструктуры» на 2020-2025 годы, утвержденной постановлением администрации Тужинского муниципального района Кировской области от 09.10.2017 № 392</w:t>
            </w:r>
            <w:r w:rsidR="005A026C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направленных на осуществление ремонта автомобильных дорог </w:t>
            </w:r>
            <w:proofErr w:type="spellStart"/>
            <w:r w:rsidR="005A026C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Ныр</w:t>
            </w:r>
            <w:proofErr w:type="spellEnd"/>
            <w:r w:rsidR="005A026C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="005A026C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Пиштенур</w:t>
            </w:r>
            <w:proofErr w:type="spellEnd"/>
            <w:r w:rsidR="005A026C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-Михайловское и </w:t>
            </w:r>
            <w:proofErr w:type="spellStart"/>
            <w:r w:rsidR="005A026C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Малиничи</w:t>
            </w:r>
            <w:proofErr w:type="spellEnd"/>
            <w:r w:rsidR="005A026C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-Васькино.</w:t>
            </w:r>
          </w:p>
          <w:p w14:paraId="0956D88F" w14:textId="7C262C7D" w:rsidR="005A026C" w:rsidRPr="00466FA4" w:rsidRDefault="005A026C" w:rsidP="005A026C">
            <w:pPr>
              <w:pStyle w:val="a5"/>
              <w:spacing w:after="0"/>
              <w:ind w:left="0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_Hlk115761944"/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Закупк</w:t>
            </w:r>
            <w:r w:rsidR="002E4758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выполнение работ </w:t>
            </w:r>
            <w:r w:rsidRPr="00466FA4">
              <w:rPr>
                <w:rFonts w:ascii="Times New Roman" w:hAnsi="Times New Roman" w:cs="Times New Roman"/>
                <w:sz w:val="28"/>
                <w:szCs w:val="28"/>
              </w:rPr>
              <w:t xml:space="preserve">по ремонту автомобильной дороги </w:t>
            </w:r>
            <w:proofErr w:type="spellStart"/>
            <w:r w:rsidRPr="00466FA4">
              <w:rPr>
                <w:rFonts w:ascii="Times New Roman" w:hAnsi="Times New Roman" w:cs="Times New Roman"/>
                <w:sz w:val="28"/>
                <w:szCs w:val="28"/>
              </w:rPr>
              <w:t>Ныр</w:t>
            </w:r>
            <w:proofErr w:type="spellEnd"/>
            <w:r w:rsidRPr="00466F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66FA4">
              <w:rPr>
                <w:rFonts w:ascii="Times New Roman" w:hAnsi="Times New Roman" w:cs="Times New Roman"/>
                <w:sz w:val="28"/>
                <w:szCs w:val="28"/>
              </w:rPr>
              <w:t>Пиштенур</w:t>
            </w:r>
            <w:proofErr w:type="spellEnd"/>
            <w:r w:rsidRPr="00466F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466FA4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Михайловское </w:t>
            </w:r>
            <w:r w:rsidR="002E4758" w:rsidRPr="00466FA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2E4758" w:rsidRPr="0046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4758" w:rsidRPr="00466FA4">
              <w:rPr>
                <w:rFonts w:ascii="Times New Roman" w:hAnsi="Times New Roman" w:cs="Times New Roman"/>
                <w:sz w:val="28"/>
                <w:szCs w:val="28"/>
              </w:rPr>
              <w:t>Малиничи</w:t>
            </w:r>
            <w:proofErr w:type="spellEnd"/>
            <w:r w:rsidR="002E4758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-Васькино 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осуществлялась в 2021 году путем проведения электронного аукциона.</w:t>
            </w:r>
          </w:p>
          <w:p w14:paraId="45572AEF" w14:textId="1F1245C3" w:rsidR="005A026C" w:rsidRPr="00466FA4" w:rsidRDefault="005A026C" w:rsidP="005A026C">
            <w:pPr>
              <w:pStyle w:val="a5"/>
              <w:spacing w:after="0"/>
              <w:ind w:left="0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На участие в аукцион</w:t>
            </w:r>
            <w:r w:rsidR="002E4758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был</w:t>
            </w:r>
            <w:r w:rsidR="002E4758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подан</w:t>
            </w:r>
            <w:r w:rsidR="002E4758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о по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одн</w:t>
            </w:r>
            <w:r w:rsidR="002E4758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заявк</w:t>
            </w:r>
            <w:r w:rsidR="002E4758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АО «Вятавтодор».</w:t>
            </w:r>
          </w:p>
          <w:p w14:paraId="1517ACC8" w14:textId="67E72CFB" w:rsidR="002E4758" w:rsidRPr="00466FA4" w:rsidRDefault="005A026C" w:rsidP="002E4758">
            <w:pPr>
              <w:pStyle w:val="a5"/>
              <w:spacing w:after="0"/>
              <w:ind w:left="0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размещения муниципального заказа заключен</w:t>
            </w:r>
            <w:r w:rsidR="002E4758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контракт</w:t>
            </w:r>
            <w:r w:rsidR="002E4758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ы с единственным участником АО «Вятавтодор» по НМЦК: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14:paraId="2AB59784" w14:textId="773311E2" w:rsidR="002E4758" w:rsidRPr="00466FA4" w:rsidRDefault="002E4758" w:rsidP="002E4758">
            <w:pPr>
              <w:pStyle w:val="a5"/>
              <w:spacing w:after="0"/>
              <w:ind w:left="0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0140300037722000002-0174698-01 от 23.06.2022 на выполнение работ по ремонту автомобильной дороги </w:t>
            </w:r>
            <w:proofErr w:type="spellStart"/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Малиничи</w:t>
            </w:r>
            <w:proofErr w:type="spellEnd"/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-Васькино, участок км 06+700-км 06+900 с ценой контракта 1 720 562,40 рублей;</w:t>
            </w:r>
          </w:p>
          <w:p w14:paraId="666807C7" w14:textId="66854603" w:rsidR="002E4758" w:rsidRPr="00466FA4" w:rsidRDefault="002E4758" w:rsidP="002E4758">
            <w:pPr>
              <w:pStyle w:val="a5"/>
              <w:spacing w:after="0"/>
              <w:ind w:left="0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5A026C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0140300037721000002-0174698-01 от 13.07.2021 на выполнение работ по ремонту автомобильной дороги </w:t>
            </w:r>
            <w:proofErr w:type="spellStart"/>
            <w:r w:rsidR="005A026C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Ныр</w:t>
            </w:r>
            <w:proofErr w:type="spellEnd"/>
            <w:r w:rsidR="005A026C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="005A026C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Пиштенур</w:t>
            </w:r>
            <w:proofErr w:type="spellEnd"/>
            <w:r w:rsidR="005A026C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-Михайловское, участок км 13+000-км 13+610 с ценой контракта 2 768 723,69 рублей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86D9150" w14:textId="294EF407" w:rsidR="005A026C" w:rsidRPr="00466FA4" w:rsidRDefault="005A026C" w:rsidP="005A026C">
            <w:pPr>
              <w:pStyle w:val="a5"/>
              <w:spacing w:after="0"/>
              <w:ind w:left="0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Экономия средств по результатам закупок составила 0,00 рублей или 0%. </w:t>
            </w:r>
          </w:p>
          <w:p w14:paraId="279C3D98" w14:textId="2F42F75C" w:rsidR="005A026C" w:rsidRPr="00466FA4" w:rsidRDefault="005A4786" w:rsidP="005A026C">
            <w:pPr>
              <w:pStyle w:val="a5"/>
              <w:spacing w:after="0"/>
              <w:ind w:left="0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Работы АО «Вятавтодор» по заключенным контрактам выполнены своевременно</w:t>
            </w:r>
            <w:r w:rsidR="00CF71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имеются.</w:t>
            </w:r>
          </w:p>
          <w:p w14:paraId="1B310FD4" w14:textId="3471B340" w:rsidR="005A4786" w:rsidRPr="00466FA4" w:rsidRDefault="005A026C" w:rsidP="005A026C">
            <w:pPr>
              <w:pStyle w:val="a5"/>
              <w:spacing w:after="0"/>
              <w:ind w:left="0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Администрацией </w:t>
            </w:r>
            <w:r w:rsidR="005A4786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Тужинского муниципального района</w:t>
            </w:r>
            <w:r w:rsidR="00CF71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работы приняты и оплачены </w:t>
            </w:r>
            <w:proofErr w:type="gramStart"/>
            <w:r w:rsidR="00CF71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 </w:t>
            </w:r>
            <w:r w:rsidR="00CF71C7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акт</w:t>
            </w:r>
            <w:r w:rsidR="00CF71C7">
              <w:rPr>
                <w:rFonts w:ascii="Times New Roman" w:hAnsi="Times New Roman" w:cs="Times New Roman"/>
                <w:bCs/>
                <w:sz w:val="28"/>
                <w:szCs w:val="28"/>
              </w:rPr>
              <w:t>ам</w:t>
            </w:r>
            <w:proofErr w:type="gramEnd"/>
            <w:r w:rsidR="00CF71C7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приемке выполненных работ (форма КС-2), справки о стоимости выполненных работ и затрат (форма КС-3)</w:t>
            </w:r>
            <w:r w:rsidR="00CF71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без нарушения сроков.</w:t>
            </w:r>
          </w:p>
          <w:p w14:paraId="3BCF0927" w14:textId="5E49B5EF" w:rsidR="005A026C" w:rsidRPr="00466FA4" w:rsidRDefault="005A026C" w:rsidP="005A026C">
            <w:pPr>
              <w:pStyle w:val="a5"/>
              <w:spacing w:after="0"/>
              <w:ind w:left="0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законченный ремонт участка автомобильной дороги </w:t>
            </w:r>
            <w:proofErr w:type="spellStart"/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Ныр</w:t>
            </w:r>
            <w:proofErr w:type="spellEnd"/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Пиштенур</w:t>
            </w:r>
            <w:proofErr w:type="spellEnd"/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Start"/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Михайловское </w:t>
            </w:r>
            <w:r w:rsidR="005A4786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proofErr w:type="gramEnd"/>
            <w:r w:rsidR="005A4786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участка автомобильной дороги </w:t>
            </w:r>
            <w:proofErr w:type="spellStart"/>
            <w:r w:rsidR="005A4786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Малиничи</w:t>
            </w:r>
            <w:proofErr w:type="spellEnd"/>
            <w:r w:rsidR="005A4786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-Васькино 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в асфальтобетонном покрытии выдан</w:t>
            </w:r>
            <w:r w:rsidR="005A4786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гарантийны</w:t>
            </w:r>
            <w:r w:rsidR="005A4786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паспорт</w:t>
            </w:r>
            <w:r w:rsidR="005A4786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гарантией на верхний слой – 4 года.</w:t>
            </w:r>
          </w:p>
          <w:bookmarkEnd w:id="5"/>
          <w:p w14:paraId="0D680DE8" w14:textId="4C21A6E6" w:rsidR="005A026C" w:rsidRPr="00466FA4" w:rsidRDefault="005A026C" w:rsidP="005A026C">
            <w:pPr>
              <w:pStyle w:val="a5"/>
              <w:spacing w:after="0"/>
              <w:ind w:left="0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20.09.2022 </w:t>
            </w:r>
            <w:r w:rsidR="005A4786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составе председателя Контрольно-счетной комиссии Тужинского района Поповой Юлии Владимировны, врио начальника ОГИБДД МО МВД России «Яранский» старшего лейтенанта полиции Коновалова Дмитрия Александровича в присутствии заведующего отделом жизнеобеспечения администрации Тужинского муниципального района Ногиной Натальи Юрьевны 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 визуальный осмотр </w:t>
            </w:r>
            <w:r w:rsidRPr="00466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отремонтированных участков автомобильных дорог </w:t>
            </w:r>
            <w:proofErr w:type="spellStart"/>
            <w:r w:rsidRPr="00466FA4">
              <w:rPr>
                <w:rFonts w:ascii="Times New Roman" w:hAnsi="Times New Roman" w:cs="Times New Roman"/>
                <w:b/>
                <w:sz w:val="28"/>
                <w:szCs w:val="28"/>
              </w:rPr>
              <w:t>Ныр</w:t>
            </w:r>
            <w:proofErr w:type="spellEnd"/>
            <w:r w:rsidRPr="00466FA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466FA4">
              <w:rPr>
                <w:rFonts w:ascii="Times New Roman" w:hAnsi="Times New Roman" w:cs="Times New Roman"/>
                <w:b/>
                <w:sz w:val="28"/>
                <w:szCs w:val="28"/>
              </w:rPr>
              <w:t>Пиштенур</w:t>
            </w:r>
            <w:proofErr w:type="spellEnd"/>
            <w:r w:rsidRPr="00466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-Михайловское и </w:t>
            </w:r>
            <w:proofErr w:type="spellStart"/>
            <w:r w:rsidRPr="00466FA4">
              <w:rPr>
                <w:rFonts w:ascii="Times New Roman" w:hAnsi="Times New Roman" w:cs="Times New Roman"/>
                <w:b/>
                <w:sz w:val="28"/>
                <w:szCs w:val="28"/>
              </w:rPr>
              <w:t>Малиничи</w:t>
            </w:r>
            <w:proofErr w:type="spellEnd"/>
            <w:r w:rsidRPr="00466FA4">
              <w:rPr>
                <w:rFonts w:ascii="Times New Roman" w:hAnsi="Times New Roman" w:cs="Times New Roman"/>
                <w:b/>
                <w:sz w:val="28"/>
                <w:szCs w:val="28"/>
              </w:rPr>
              <w:t>-Васькино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, по результатам которого составлены акты обследования, дефектов не обнаружено.</w:t>
            </w:r>
          </w:p>
          <w:p w14:paraId="420CB247" w14:textId="7C2016C5" w:rsidR="005A4786" w:rsidRPr="00466FA4" w:rsidRDefault="005A4786" w:rsidP="005A026C">
            <w:pPr>
              <w:pStyle w:val="a5"/>
              <w:spacing w:after="0"/>
              <w:ind w:left="0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616809E" w14:textId="3B2CD636" w:rsidR="005A4786" w:rsidRPr="00466FA4" w:rsidRDefault="004E2A04" w:rsidP="005A026C">
            <w:pPr>
              <w:pStyle w:val="a5"/>
              <w:spacing w:after="0"/>
              <w:ind w:left="0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Кроме того,</w:t>
            </w:r>
            <w:r w:rsidR="005A4786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рамках других вопросов </w:t>
            </w:r>
            <w:r w:rsidR="00DA6D7C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20.09.2022 года </w:t>
            </w:r>
            <w:r w:rsidR="005A4786"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 визуальный осмотр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6CD4F72E" w14:textId="411B8251" w:rsidR="009C2F87" w:rsidRPr="00466FA4" w:rsidRDefault="009C2F87" w:rsidP="00F54A1A">
            <w:pPr>
              <w:tabs>
                <w:tab w:val="left" w:pos="851"/>
              </w:tabs>
              <w:ind w:firstLine="851"/>
              <w:jc w:val="both"/>
              <w:rPr>
                <w:sz w:val="16"/>
                <w:szCs w:val="16"/>
              </w:rPr>
            </w:pPr>
          </w:p>
          <w:p w14:paraId="0D4CB3FD" w14:textId="78FEA3B0" w:rsidR="009C2F87" w:rsidRPr="00466FA4" w:rsidRDefault="004E2A04" w:rsidP="004E2A04">
            <w:pPr>
              <w:spacing w:line="276" w:lineRule="auto"/>
              <w:ind w:firstLine="739"/>
              <w:jc w:val="both"/>
              <w:rPr>
                <w:b/>
                <w:sz w:val="28"/>
                <w:szCs w:val="28"/>
              </w:rPr>
            </w:pPr>
            <w:bookmarkStart w:id="6" w:name="_Hlk116978166"/>
            <w:r w:rsidRPr="00466FA4">
              <w:rPr>
                <w:bCs/>
                <w:sz w:val="28"/>
                <w:szCs w:val="28"/>
              </w:rPr>
              <w:t>В составе председателя Контрольно-счетной комиссии Тужинского района Поповой Юлии Владимировны,</w:t>
            </w:r>
            <w:r w:rsidR="00F464B2" w:rsidRPr="00466FA4">
              <w:rPr>
                <w:bCs/>
                <w:sz w:val="28"/>
                <w:szCs w:val="28"/>
              </w:rPr>
              <w:t xml:space="preserve"> прокурора Тужинского района советника юстиции </w:t>
            </w:r>
            <w:proofErr w:type="spellStart"/>
            <w:r w:rsidR="00F464B2" w:rsidRPr="00466FA4">
              <w:rPr>
                <w:bCs/>
                <w:sz w:val="28"/>
                <w:szCs w:val="28"/>
              </w:rPr>
              <w:t>Грехнева</w:t>
            </w:r>
            <w:proofErr w:type="spellEnd"/>
            <w:r w:rsidR="00F464B2" w:rsidRPr="00466FA4">
              <w:rPr>
                <w:bCs/>
                <w:sz w:val="28"/>
                <w:szCs w:val="28"/>
              </w:rPr>
              <w:t xml:space="preserve"> Михаила Евгеньевича,</w:t>
            </w:r>
            <w:r w:rsidRPr="00466FA4">
              <w:rPr>
                <w:bCs/>
                <w:sz w:val="28"/>
                <w:szCs w:val="28"/>
              </w:rPr>
              <w:t xml:space="preserve"> врио начальника ОГИБДД МО МВД России «Яранский» старшего лейтенанта полиции Коновалова Дмитрия Александровича в присутствии </w:t>
            </w:r>
            <w:bookmarkEnd w:id="6"/>
            <w:r w:rsidRPr="00466FA4">
              <w:rPr>
                <w:bCs/>
                <w:sz w:val="28"/>
                <w:szCs w:val="28"/>
              </w:rPr>
              <w:t>специалиста по общим вопросам администрации Тужинского городского поселения Скрябина Максима Леонидовича</w:t>
            </w:r>
            <w:r w:rsidR="009C2F87" w:rsidRPr="00466FA4">
              <w:rPr>
                <w:bCs/>
                <w:sz w:val="28"/>
                <w:szCs w:val="28"/>
              </w:rPr>
              <w:t xml:space="preserve"> проведен осмотр </w:t>
            </w:r>
            <w:r w:rsidR="009C2F87" w:rsidRPr="00466FA4">
              <w:rPr>
                <w:b/>
                <w:bCs/>
                <w:sz w:val="28"/>
                <w:szCs w:val="28"/>
              </w:rPr>
              <w:t>на отремонтированных</w:t>
            </w:r>
            <w:r w:rsidR="009C2F87" w:rsidRPr="00466FA4">
              <w:rPr>
                <w:sz w:val="28"/>
                <w:szCs w:val="28"/>
              </w:rPr>
              <w:t xml:space="preserve"> </w:t>
            </w:r>
            <w:r w:rsidR="009C2F87" w:rsidRPr="00466FA4">
              <w:rPr>
                <w:b/>
                <w:bCs/>
                <w:sz w:val="28"/>
                <w:szCs w:val="28"/>
              </w:rPr>
              <w:t>участках автомобильных дорог</w:t>
            </w:r>
            <w:r w:rsidR="009C2F87" w:rsidRPr="00466FA4">
              <w:rPr>
                <w:sz w:val="28"/>
                <w:szCs w:val="28"/>
              </w:rPr>
              <w:t xml:space="preserve"> общего пользования местного значения в границах населенного пункта Тужинского городского поселения </w:t>
            </w:r>
            <w:r w:rsidR="009C2F87" w:rsidRPr="00466FA4">
              <w:rPr>
                <w:b/>
                <w:bCs/>
                <w:sz w:val="28"/>
                <w:szCs w:val="28"/>
              </w:rPr>
              <w:t>в 2020 году</w:t>
            </w:r>
            <w:r w:rsidR="009C2F87" w:rsidRPr="00466FA4">
              <w:rPr>
                <w:sz w:val="28"/>
                <w:szCs w:val="28"/>
              </w:rPr>
              <w:t xml:space="preserve">: </w:t>
            </w:r>
            <w:r w:rsidR="009C2F87" w:rsidRPr="00466FA4">
              <w:rPr>
                <w:b/>
                <w:sz w:val="28"/>
                <w:szCs w:val="28"/>
              </w:rPr>
              <w:t>ул. Первомайская, ул. Горького, ул. Молодежная, ул. Кирова, ул. Колхозная, ул. Советская, ул. Некрасова, ул. Береговая</w:t>
            </w:r>
            <w:r w:rsidR="009C2F87" w:rsidRPr="00466FA4">
              <w:rPr>
                <w:bCs/>
                <w:sz w:val="28"/>
                <w:szCs w:val="28"/>
              </w:rPr>
              <w:t xml:space="preserve"> с гарантийным сроком на верхний слой 4 года. </w:t>
            </w:r>
          </w:p>
          <w:p w14:paraId="52A19C98" w14:textId="77777777" w:rsidR="009C2F87" w:rsidRPr="00466FA4" w:rsidRDefault="009C2F87" w:rsidP="004E2A04">
            <w:pPr>
              <w:spacing w:line="276" w:lineRule="auto"/>
              <w:ind w:firstLine="739"/>
              <w:jc w:val="both"/>
              <w:rPr>
                <w:sz w:val="28"/>
                <w:szCs w:val="28"/>
              </w:rPr>
            </w:pPr>
            <w:r w:rsidRPr="00466FA4">
              <w:rPr>
                <w:sz w:val="28"/>
                <w:szCs w:val="28"/>
              </w:rPr>
              <w:t>В ходе контрольного обмера (обследования) установлено:</w:t>
            </w:r>
          </w:p>
          <w:p w14:paraId="1D014917" w14:textId="04FF3906" w:rsidR="009C2F87" w:rsidRPr="00466FA4" w:rsidRDefault="00897B21" w:rsidP="004E2A04">
            <w:pPr>
              <w:spacing w:line="276" w:lineRule="auto"/>
              <w:ind w:firstLine="739"/>
              <w:jc w:val="both"/>
              <w:rPr>
                <w:sz w:val="28"/>
                <w:szCs w:val="28"/>
              </w:rPr>
            </w:pPr>
            <w:r w:rsidRPr="00466FA4">
              <w:rPr>
                <w:b/>
                <w:sz w:val="28"/>
                <w:szCs w:val="28"/>
              </w:rPr>
              <w:t>п</w:t>
            </w:r>
            <w:r w:rsidR="009C2F87" w:rsidRPr="00466FA4">
              <w:rPr>
                <w:b/>
                <w:sz w:val="28"/>
                <w:szCs w:val="28"/>
              </w:rPr>
              <w:t xml:space="preserve">о ул. Первомайская (626 м), ул. Кирова (57 м), ул. Колхозная                          </w:t>
            </w:r>
            <w:proofErr w:type="gramStart"/>
            <w:r w:rsidR="009C2F87" w:rsidRPr="00466FA4">
              <w:rPr>
                <w:b/>
                <w:sz w:val="28"/>
                <w:szCs w:val="28"/>
              </w:rPr>
              <w:t xml:space="preserve">   (</w:t>
            </w:r>
            <w:proofErr w:type="gramEnd"/>
            <w:r w:rsidR="009C2F87" w:rsidRPr="00466FA4">
              <w:rPr>
                <w:b/>
                <w:sz w:val="28"/>
                <w:szCs w:val="28"/>
              </w:rPr>
              <w:t>300 м), ул. Советская (530 м), ул. Некрасова (565 м), ул. Береговая (718,2 м)</w:t>
            </w:r>
            <w:r w:rsidR="009C2F87" w:rsidRPr="00466FA4">
              <w:rPr>
                <w:bCs/>
                <w:sz w:val="28"/>
                <w:szCs w:val="28"/>
              </w:rPr>
              <w:t xml:space="preserve"> (асфальтобетонное покрытие)</w:t>
            </w:r>
            <w:r w:rsidR="009C2F87" w:rsidRPr="00466FA4">
              <w:rPr>
                <w:b/>
                <w:sz w:val="28"/>
                <w:szCs w:val="28"/>
              </w:rPr>
              <w:t xml:space="preserve"> </w:t>
            </w:r>
            <w:r w:rsidR="009C2F87" w:rsidRPr="00466FA4">
              <w:rPr>
                <w:bCs/>
                <w:sz w:val="28"/>
                <w:szCs w:val="28"/>
              </w:rPr>
              <w:t>дефектов не обнаружено.</w:t>
            </w:r>
          </w:p>
          <w:p w14:paraId="555DB0F9" w14:textId="519373BE" w:rsidR="009C2F87" w:rsidRPr="00466FA4" w:rsidRDefault="00897B21" w:rsidP="004E2A04">
            <w:pPr>
              <w:spacing w:line="276" w:lineRule="auto"/>
              <w:ind w:firstLine="739"/>
              <w:jc w:val="both"/>
              <w:rPr>
                <w:b/>
                <w:sz w:val="28"/>
                <w:szCs w:val="28"/>
              </w:rPr>
            </w:pPr>
            <w:r w:rsidRPr="00466FA4">
              <w:rPr>
                <w:b/>
                <w:sz w:val="28"/>
                <w:szCs w:val="28"/>
              </w:rPr>
              <w:t>п</w:t>
            </w:r>
            <w:r w:rsidR="009C2F87" w:rsidRPr="00466FA4">
              <w:rPr>
                <w:b/>
                <w:sz w:val="28"/>
                <w:szCs w:val="28"/>
              </w:rPr>
              <w:t xml:space="preserve">о ул. Горького (400 м) (щебеночное покрытие) </w:t>
            </w:r>
            <w:r w:rsidR="009C2F87" w:rsidRPr="00466FA4">
              <w:rPr>
                <w:bCs/>
                <w:sz w:val="28"/>
                <w:szCs w:val="28"/>
              </w:rPr>
              <w:t xml:space="preserve">обнаружены многочисленные повреждения в виде ям на протяжении всего щебеночного полотна автомобильной дороги, глубина которых составляет до 9 см, длина до 130 см и ширина до 200 см, что затрудняет движение транспортных средств. </w:t>
            </w:r>
          </w:p>
          <w:p w14:paraId="065B3473" w14:textId="732B7882" w:rsidR="009C2F87" w:rsidRDefault="00897B21" w:rsidP="009C2F87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466FA4">
              <w:rPr>
                <w:b/>
                <w:sz w:val="28"/>
                <w:szCs w:val="28"/>
              </w:rPr>
              <w:lastRenderedPageBreak/>
              <w:t>п</w:t>
            </w:r>
            <w:r w:rsidR="009C2F87" w:rsidRPr="00466FA4">
              <w:rPr>
                <w:b/>
                <w:sz w:val="28"/>
                <w:szCs w:val="28"/>
              </w:rPr>
              <w:t>о ул. Молодежная (1 км) (щебеночное покрытие)</w:t>
            </w:r>
            <w:r w:rsidR="009C2F87" w:rsidRPr="00466FA4">
              <w:rPr>
                <w:bCs/>
                <w:sz w:val="28"/>
                <w:szCs w:val="28"/>
              </w:rPr>
              <w:t xml:space="preserve"> обнаружены многочисленные повреждения в виде ям на протяжении всего щебеночного полотна автомобильной дороги, глубина которых составляет до 10 см, длина до 160 см и ширина до 160 см, что затрудняет движение транспортных средств.</w:t>
            </w:r>
          </w:p>
          <w:p w14:paraId="65BAFADA" w14:textId="3DBE6F5E" w:rsidR="00576936" w:rsidRPr="00466FA4" w:rsidRDefault="00D61149" w:rsidP="009C2F87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участков по ул. Горького и ул. Молодежной осуществлялся по муниципальным контрактам </w:t>
            </w:r>
            <w:r w:rsidR="00576936">
              <w:rPr>
                <w:sz w:val="28"/>
                <w:szCs w:val="28"/>
              </w:rPr>
              <w:t xml:space="preserve">№ 0340200003320002952 от 20.04.2020 и                       № 0340200003320002953 от 20.04.2020, заключенным с индивидуальным предпринимателем </w:t>
            </w:r>
            <w:proofErr w:type="spellStart"/>
            <w:r w:rsidR="00576936">
              <w:rPr>
                <w:sz w:val="28"/>
                <w:szCs w:val="28"/>
              </w:rPr>
              <w:t>Палкиным</w:t>
            </w:r>
            <w:proofErr w:type="spellEnd"/>
            <w:r w:rsidR="00576936">
              <w:rPr>
                <w:sz w:val="28"/>
                <w:szCs w:val="28"/>
              </w:rPr>
              <w:t xml:space="preserve"> Андреем Александровичем</w:t>
            </w:r>
            <w:r>
              <w:rPr>
                <w:sz w:val="28"/>
                <w:szCs w:val="28"/>
              </w:rPr>
              <w:t>.</w:t>
            </w:r>
            <w:r w:rsidR="00A66C81">
              <w:rPr>
                <w:sz w:val="28"/>
                <w:szCs w:val="28"/>
              </w:rPr>
              <w:t xml:space="preserve"> Претензионная работа для устранения возникших </w:t>
            </w:r>
            <w:r w:rsidR="00B00E1B">
              <w:rPr>
                <w:sz w:val="28"/>
                <w:szCs w:val="28"/>
              </w:rPr>
              <w:t xml:space="preserve">дефектов </w:t>
            </w:r>
            <w:r w:rsidR="00A66C81">
              <w:rPr>
                <w:sz w:val="28"/>
                <w:szCs w:val="28"/>
              </w:rPr>
              <w:t xml:space="preserve">при эксплуатации отремонтированных участков автомобильных дорог в период гарантийного срока к подрядчику (ИП </w:t>
            </w:r>
            <w:proofErr w:type="spellStart"/>
            <w:r w:rsidR="00A66C81">
              <w:rPr>
                <w:sz w:val="28"/>
                <w:szCs w:val="28"/>
              </w:rPr>
              <w:t>Палкин</w:t>
            </w:r>
            <w:proofErr w:type="spellEnd"/>
            <w:r w:rsidR="00A66C81">
              <w:rPr>
                <w:sz w:val="28"/>
                <w:szCs w:val="28"/>
              </w:rPr>
              <w:t xml:space="preserve"> А.А.) не осуществлялась.  </w:t>
            </w:r>
          </w:p>
          <w:p w14:paraId="576338C3" w14:textId="0A3916D2" w:rsidR="009C2F87" w:rsidRPr="00466FA4" w:rsidRDefault="004E2A04" w:rsidP="00F464B2">
            <w:pPr>
              <w:tabs>
                <w:tab w:val="left" w:pos="851"/>
              </w:tabs>
              <w:ind w:firstLine="739"/>
              <w:jc w:val="both"/>
              <w:rPr>
                <w:bCs/>
                <w:sz w:val="28"/>
                <w:szCs w:val="28"/>
              </w:rPr>
            </w:pPr>
            <w:r w:rsidRPr="00466FA4">
              <w:rPr>
                <w:bCs/>
                <w:sz w:val="28"/>
                <w:szCs w:val="28"/>
              </w:rPr>
              <w:t>По результатам визуального осмотра составлен акт обследования.</w:t>
            </w:r>
          </w:p>
          <w:p w14:paraId="4B2D2352" w14:textId="1DB0E100" w:rsidR="004E2A04" w:rsidRPr="00466FA4" w:rsidRDefault="004E2A04" w:rsidP="00F54A1A">
            <w:pPr>
              <w:tabs>
                <w:tab w:val="left" w:pos="851"/>
              </w:tabs>
              <w:ind w:firstLine="851"/>
              <w:jc w:val="both"/>
              <w:rPr>
                <w:bCs/>
                <w:sz w:val="28"/>
                <w:szCs w:val="28"/>
              </w:rPr>
            </w:pPr>
          </w:p>
          <w:p w14:paraId="1920D5EE" w14:textId="6BFF66AD" w:rsidR="00F464B2" w:rsidRPr="00466FA4" w:rsidRDefault="00F464B2" w:rsidP="00F464B2">
            <w:pPr>
              <w:spacing w:line="276" w:lineRule="auto"/>
              <w:ind w:firstLine="739"/>
              <w:jc w:val="both"/>
              <w:rPr>
                <w:b/>
                <w:sz w:val="18"/>
                <w:szCs w:val="18"/>
              </w:rPr>
            </w:pPr>
            <w:r w:rsidRPr="00466FA4">
              <w:rPr>
                <w:bCs/>
                <w:sz w:val="28"/>
                <w:szCs w:val="28"/>
              </w:rPr>
              <w:t xml:space="preserve">В составе председателя Контрольно-счетной комиссии Тужинского района Поповой Юлии Владимировны, прокурора Тужинского района советника юстиции </w:t>
            </w:r>
            <w:proofErr w:type="spellStart"/>
            <w:r w:rsidRPr="00466FA4">
              <w:rPr>
                <w:bCs/>
                <w:sz w:val="28"/>
                <w:szCs w:val="28"/>
              </w:rPr>
              <w:t>Грехнева</w:t>
            </w:r>
            <w:proofErr w:type="spellEnd"/>
            <w:r w:rsidRPr="00466FA4">
              <w:rPr>
                <w:bCs/>
                <w:sz w:val="28"/>
                <w:szCs w:val="28"/>
              </w:rPr>
              <w:t xml:space="preserve"> Михаила Евгеньевича, врио начальника ОГИБДД МО МВД России «Яранский» старшего лейтенанта полиции Коновалова Дмитрия Александровича в присутствии заместителя главы администрации Тужинского городского поселения Тетериной Татьяны Ивановны проведен осмотр </w:t>
            </w:r>
            <w:r w:rsidRPr="00466FA4">
              <w:rPr>
                <w:b/>
                <w:sz w:val="28"/>
                <w:szCs w:val="28"/>
              </w:rPr>
              <w:t>на отремонтированных участках автомобильных дорог</w:t>
            </w:r>
            <w:r w:rsidRPr="00466FA4">
              <w:rPr>
                <w:sz w:val="28"/>
                <w:szCs w:val="28"/>
              </w:rPr>
              <w:t xml:space="preserve"> общего пользования местного значения в границах населенного пункта Тужинского городского поселения </w:t>
            </w:r>
            <w:r w:rsidRPr="00466FA4">
              <w:rPr>
                <w:b/>
                <w:bCs/>
                <w:sz w:val="28"/>
                <w:szCs w:val="28"/>
              </w:rPr>
              <w:t>в 2022 году</w:t>
            </w:r>
            <w:r w:rsidRPr="00466FA4">
              <w:rPr>
                <w:sz w:val="28"/>
                <w:szCs w:val="28"/>
              </w:rPr>
              <w:t xml:space="preserve">: </w:t>
            </w:r>
            <w:r w:rsidRPr="00466FA4">
              <w:rPr>
                <w:b/>
                <w:sz w:val="28"/>
                <w:szCs w:val="28"/>
              </w:rPr>
              <w:t xml:space="preserve">ул. Орджоникидзе,  участок 1 – км 0+490-км 0+675,  участок 2 –м 0+000-км 0+265; ул. Невского, участок км 0+000-км 0+298; ул. Комарова, участок км 0+000-км 0+845, </w:t>
            </w:r>
            <w:r w:rsidRPr="00F464B2">
              <w:rPr>
                <w:sz w:val="28"/>
                <w:szCs w:val="28"/>
              </w:rPr>
              <w:t>дефектов не обнаружено</w:t>
            </w:r>
            <w:r w:rsidRPr="00466FA4">
              <w:rPr>
                <w:sz w:val="28"/>
                <w:szCs w:val="28"/>
              </w:rPr>
              <w:t>.</w:t>
            </w:r>
          </w:p>
          <w:p w14:paraId="0E44B97E" w14:textId="7D8CD124" w:rsidR="00F464B2" w:rsidRPr="00466FA4" w:rsidRDefault="00F464B2" w:rsidP="00F464B2">
            <w:pPr>
              <w:tabs>
                <w:tab w:val="left" w:pos="851"/>
              </w:tabs>
              <w:ind w:firstLine="739"/>
              <w:jc w:val="both"/>
              <w:rPr>
                <w:bCs/>
                <w:sz w:val="28"/>
                <w:szCs w:val="28"/>
              </w:rPr>
            </w:pPr>
            <w:r w:rsidRPr="00466FA4">
              <w:rPr>
                <w:bCs/>
                <w:sz w:val="28"/>
                <w:szCs w:val="28"/>
              </w:rPr>
              <w:t>По результатам визуального осмотра составлен акт обследования.</w:t>
            </w:r>
          </w:p>
          <w:p w14:paraId="1E403F07" w14:textId="21BEA738" w:rsidR="00F464B2" w:rsidRPr="00466FA4" w:rsidRDefault="00F464B2" w:rsidP="00F464B2">
            <w:pPr>
              <w:tabs>
                <w:tab w:val="left" w:pos="851"/>
              </w:tabs>
              <w:ind w:firstLine="739"/>
              <w:jc w:val="both"/>
              <w:rPr>
                <w:bCs/>
                <w:sz w:val="28"/>
                <w:szCs w:val="28"/>
              </w:rPr>
            </w:pPr>
          </w:p>
          <w:p w14:paraId="4AB7AF4C" w14:textId="4C5236EF" w:rsidR="00F464B2" w:rsidRPr="00F464B2" w:rsidRDefault="00F464B2" w:rsidP="00F464B2">
            <w:pPr>
              <w:spacing w:line="276" w:lineRule="auto"/>
              <w:ind w:firstLine="739"/>
              <w:jc w:val="both"/>
              <w:rPr>
                <w:b/>
                <w:sz w:val="28"/>
                <w:szCs w:val="28"/>
              </w:rPr>
            </w:pPr>
            <w:r w:rsidRPr="00466FA4">
              <w:rPr>
                <w:bCs/>
                <w:sz w:val="28"/>
                <w:szCs w:val="28"/>
              </w:rPr>
              <w:t>В составе председателя Контрольно-счетной комиссии Тужинского района Поповой Юлии Владимировны, врио начальника ОГИБДД МО МВД России «Яранский» старшего лейтенанта полиции Коновалова Дмитрия Александровича в присутствии специалиста по общим вопросам администрации Тужинского городского поселения Скрябина Максима Леонидовича проведен осмотр</w:t>
            </w:r>
            <w:bookmarkStart w:id="7" w:name="_Hlk116041358"/>
            <w:r w:rsidRPr="00466FA4">
              <w:rPr>
                <w:sz w:val="28"/>
                <w:szCs w:val="28"/>
              </w:rPr>
              <w:t xml:space="preserve"> </w:t>
            </w:r>
            <w:r w:rsidRPr="00466FA4">
              <w:rPr>
                <w:b/>
                <w:bCs/>
                <w:sz w:val="28"/>
                <w:szCs w:val="28"/>
              </w:rPr>
              <w:t>на  обустроенных пешеходных переходах</w:t>
            </w:r>
            <w:r w:rsidRPr="00466FA4">
              <w:rPr>
                <w:sz w:val="28"/>
                <w:szCs w:val="28"/>
              </w:rPr>
              <w:t xml:space="preserve"> на автомобильных дорогах общего пользования местного значения вблизи образовательных учреждений в </w:t>
            </w:r>
            <w:proofErr w:type="spellStart"/>
            <w:r w:rsidRPr="00466FA4">
              <w:rPr>
                <w:sz w:val="28"/>
                <w:szCs w:val="28"/>
              </w:rPr>
              <w:t>пгт</w:t>
            </w:r>
            <w:proofErr w:type="spellEnd"/>
            <w:r w:rsidRPr="00466FA4">
              <w:rPr>
                <w:sz w:val="28"/>
                <w:szCs w:val="28"/>
              </w:rPr>
              <w:t xml:space="preserve"> Тужа</w:t>
            </w:r>
            <w:bookmarkEnd w:id="7"/>
            <w:r w:rsidRPr="00466FA4">
              <w:rPr>
                <w:sz w:val="28"/>
                <w:szCs w:val="28"/>
              </w:rPr>
              <w:t xml:space="preserve">: </w:t>
            </w:r>
            <w:r w:rsidRPr="00F464B2">
              <w:rPr>
                <w:b/>
                <w:sz w:val="28"/>
                <w:szCs w:val="28"/>
              </w:rPr>
              <w:t xml:space="preserve">по ул. Горького вблизи МКДОУ детский сад «Сказка» в </w:t>
            </w:r>
            <w:proofErr w:type="spellStart"/>
            <w:r w:rsidRPr="00F464B2">
              <w:rPr>
                <w:b/>
                <w:sz w:val="28"/>
                <w:szCs w:val="28"/>
              </w:rPr>
              <w:t>пгт</w:t>
            </w:r>
            <w:proofErr w:type="spellEnd"/>
            <w:r w:rsidRPr="00F464B2">
              <w:rPr>
                <w:b/>
                <w:sz w:val="28"/>
                <w:szCs w:val="28"/>
              </w:rPr>
              <w:t xml:space="preserve"> Тужа;</w:t>
            </w:r>
            <w:r w:rsidRPr="00466FA4">
              <w:rPr>
                <w:b/>
                <w:sz w:val="28"/>
                <w:szCs w:val="28"/>
              </w:rPr>
              <w:t xml:space="preserve"> </w:t>
            </w:r>
            <w:r w:rsidRPr="00F464B2">
              <w:rPr>
                <w:b/>
                <w:sz w:val="28"/>
                <w:szCs w:val="28"/>
              </w:rPr>
              <w:t xml:space="preserve">по ул. Орджоникидзе вблизи МКУ ДО «Дом детского творчества» в </w:t>
            </w:r>
            <w:proofErr w:type="spellStart"/>
            <w:r w:rsidRPr="00F464B2">
              <w:rPr>
                <w:b/>
                <w:sz w:val="28"/>
                <w:szCs w:val="28"/>
              </w:rPr>
              <w:t>пгт</w:t>
            </w:r>
            <w:proofErr w:type="spellEnd"/>
            <w:r w:rsidRPr="00F464B2">
              <w:rPr>
                <w:b/>
                <w:sz w:val="28"/>
                <w:szCs w:val="28"/>
              </w:rPr>
              <w:t xml:space="preserve"> Тужа; по ул. Горького вблизи КОГОБУ СШ с УИОП в </w:t>
            </w:r>
            <w:proofErr w:type="spellStart"/>
            <w:r w:rsidRPr="00F464B2">
              <w:rPr>
                <w:b/>
                <w:sz w:val="28"/>
                <w:szCs w:val="28"/>
              </w:rPr>
              <w:t>пгт</w:t>
            </w:r>
            <w:proofErr w:type="spellEnd"/>
            <w:r w:rsidRPr="00F464B2">
              <w:rPr>
                <w:b/>
                <w:sz w:val="28"/>
                <w:szCs w:val="28"/>
              </w:rPr>
              <w:t xml:space="preserve"> Тужа; по ул. Советская вблизи МКДОУ детский сад «Сказка» в </w:t>
            </w:r>
            <w:proofErr w:type="spellStart"/>
            <w:r w:rsidRPr="00F464B2">
              <w:rPr>
                <w:b/>
                <w:sz w:val="28"/>
                <w:szCs w:val="28"/>
              </w:rPr>
              <w:t>пгт</w:t>
            </w:r>
            <w:proofErr w:type="spellEnd"/>
            <w:r w:rsidRPr="00F464B2">
              <w:rPr>
                <w:b/>
                <w:sz w:val="28"/>
                <w:szCs w:val="28"/>
              </w:rPr>
              <w:t xml:space="preserve"> Тужа; по ул. Фокина вблизи КОГОБУ СШ с УИОП в </w:t>
            </w:r>
            <w:proofErr w:type="spellStart"/>
            <w:r w:rsidRPr="00F464B2">
              <w:rPr>
                <w:b/>
                <w:sz w:val="28"/>
                <w:szCs w:val="28"/>
              </w:rPr>
              <w:t>пгт</w:t>
            </w:r>
            <w:proofErr w:type="spellEnd"/>
            <w:r w:rsidRPr="00F464B2">
              <w:rPr>
                <w:b/>
                <w:sz w:val="28"/>
                <w:szCs w:val="28"/>
              </w:rPr>
              <w:t xml:space="preserve"> Тужа; по ул. Свободы вблизи КО ГБУ для детей-сирот и детей, оставшихся без попечения родителей Детский дом </w:t>
            </w:r>
            <w:proofErr w:type="spellStart"/>
            <w:r w:rsidRPr="00F464B2">
              <w:rPr>
                <w:b/>
                <w:sz w:val="28"/>
                <w:szCs w:val="28"/>
              </w:rPr>
              <w:t>пгт</w:t>
            </w:r>
            <w:proofErr w:type="spellEnd"/>
            <w:r w:rsidRPr="00F464B2">
              <w:rPr>
                <w:b/>
                <w:sz w:val="28"/>
                <w:szCs w:val="28"/>
              </w:rPr>
              <w:t xml:space="preserve"> Тужа; </w:t>
            </w:r>
            <w:r w:rsidRPr="00F464B2">
              <w:rPr>
                <w:b/>
                <w:sz w:val="28"/>
                <w:szCs w:val="28"/>
              </w:rPr>
              <w:lastRenderedPageBreak/>
              <w:t xml:space="preserve">по ул. Фокина вблизи МКУ ДО ДЮСШ в </w:t>
            </w:r>
            <w:proofErr w:type="spellStart"/>
            <w:r w:rsidRPr="00F464B2">
              <w:rPr>
                <w:b/>
                <w:sz w:val="28"/>
                <w:szCs w:val="28"/>
              </w:rPr>
              <w:t>пгт</w:t>
            </w:r>
            <w:proofErr w:type="spellEnd"/>
            <w:r w:rsidRPr="00F464B2">
              <w:rPr>
                <w:b/>
                <w:sz w:val="28"/>
                <w:szCs w:val="28"/>
              </w:rPr>
              <w:t xml:space="preserve"> Тужа</w:t>
            </w:r>
            <w:r w:rsidRPr="00466FA4">
              <w:rPr>
                <w:b/>
                <w:sz w:val="28"/>
                <w:szCs w:val="28"/>
              </w:rPr>
              <w:t xml:space="preserve">, </w:t>
            </w:r>
            <w:r w:rsidRPr="00466FA4">
              <w:rPr>
                <w:bCs/>
                <w:sz w:val="28"/>
                <w:szCs w:val="28"/>
              </w:rPr>
              <w:t>нарушений не установлено</w:t>
            </w:r>
            <w:r w:rsidRPr="00466FA4">
              <w:rPr>
                <w:b/>
                <w:sz w:val="28"/>
                <w:szCs w:val="28"/>
              </w:rPr>
              <w:t>.</w:t>
            </w:r>
          </w:p>
          <w:p w14:paraId="3C8E0F51" w14:textId="77777777" w:rsidR="00F464B2" w:rsidRPr="00466FA4" w:rsidRDefault="00F464B2" w:rsidP="00F464B2">
            <w:pPr>
              <w:tabs>
                <w:tab w:val="left" w:pos="851"/>
              </w:tabs>
              <w:ind w:firstLine="739"/>
              <w:jc w:val="both"/>
              <w:rPr>
                <w:bCs/>
                <w:sz w:val="28"/>
                <w:szCs w:val="28"/>
              </w:rPr>
            </w:pPr>
            <w:r w:rsidRPr="00466FA4">
              <w:rPr>
                <w:bCs/>
                <w:sz w:val="28"/>
                <w:szCs w:val="28"/>
              </w:rPr>
              <w:t>По результатам визуального осмотра составлен акт обследования.</w:t>
            </w:r>
          </w:p>
          <w:p w14:paraId="56714A96" w14:textId="6D0BA38B" w:rsidR="00D05D1E" w:rsidRPr="00466FA4" w:rsidRDefault="00D05D1E" w:rsidP="00D05D1E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466FA4">
              <w:rPr>
                <w:b/>
                <w:iCs/>
                <w:sz w:val="28"/>
                <w:szCs w:val="28"/>
              </w:rPr>
              <w:t xml:space="preserve"> </w:t>
            </w:r>
          </w:p>
          <w:p w14:paraId="3E4110BD" w14:textId="248DC788" w:rsidR="00E33985" w:rsidRPr="00466FA4" w:rsidRDefault="009C2F87" w:rsidP="009C2F87">
            <w:pPr>
              <w:tabs>
                <w:tab w:val="left" w:pos="851"/>
              </w:tabs>
              <w:suppressAutoHyphens/>
              <w:spacing w:line="276" w:lineRule="auto"/>
              <w:ind w:firstLine="3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66FA4">
              <w:rPr>
                <w:b/>
                <w:bCs/>
                <w:i/>
                <w:iCs/>
                <w:sz w:val="28"/>
                <w:szCs w:val="28"/>
              </w:rPr>
              <w:t>Информация о предыдущих проверках в отношении дорожной деятельности</w:t>
            </w:r>
          </w:p>
          <w:p w14:paraId="70E9DC01" w14:textId="77777777" w:rsidR="00E33985" w:rsidRPr="00466FA4" w:rsidRDefault="00E33985" w:rsidP="00D05D1E">
            <w:pPr>
              <w:tabs>
                <w:tab w:val="left" w:pos="851"/>
              </w:tabs>
              <w:suppressAutoHyphens/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  <w:p w14:paraId="68029AB5" w14:textId="77777777" w:rsidR="005A026C" w:rsidRPr="00466FA4" w:rsidRDefault="005A026C" w:rsidP="00466FA4">
            <w:pPr>
              <w:pStyle w:val="ae"/>
              <w:tabs>
                <w:tab w:val="left" w:pos="851"/>
              </w:tabs>
              <w:suppressAutoHyphens/>
              <w:spacing w:line="276" w:lineRule="auto"/>
              <w:ind w:firstLine="747"/>
              <w:rPr>
                <w:bCs/>
                <w:iCs/>
                <w:szCs w:val="28"/>
              </w:rPr>
            </w:pPr>
            <w:r w:rsidRPr="00466FA4">
              <w:rPr>
                <w:bCs/>
                <w:iCs/>
                <w:szCs w:val="28"/>
              </w:rPr>
              <w:t xml:space="preserve">Проверка формирования и использования бюджетных ассигнований дорожного фонда </w:t>
            </w:r>
            <w:r w:rsidRPr="00466FA4">
              <w:rPr>
                <w:b/>
                <w:iCs/>
                <w:szCs w:val="28"/>
              </w:rPr>
              <w:t>в администрации Тужинского муниципального района</w:t>
            </w:r>
            <w:r w:rsidRPr="00466FA4">
              <w:rPr>
                <w:bCs/>
                <w:iCs/>
                <w:szCs w:val="28"/>
              </w:rPr>
              <w:t xml:space="preserve"> Контрольно-счетной комиссией была проведена в 2015, </w:t>
            </w:r>
            <w:proofErr w:type="gramStart"/>
            <w:r w:rsidRPr="00466FA4">
              <w:rPr>
                <w:bCs/>
                <w:iCs/>
                <w:szCs w:val="28"/>
              </w:rPr>
              <w:t>2019  и</w:t>
            </w:r>
            <w:proofErr w:type="gramEnd"/>
            <w:r w:rsidRPr="00466FA4">
              <w:rPr>
                <w:bCs/>
                <w:iCs/>
                <w:szCs w:val="28"/>
              </w:rPr>
              <w:t xml:space="preserve"> в 2021 году. </w:t>
            </w:r>
          </w:p>
          <w:p w14:paraId="46F5F3C3" w14:textId="77777777" w:rsidR="005A026C" w:rsidRPr="00466FA4" w:rsidRDefault="005A026C" w:rsidP="00466FA4">
            <w:pPr>
              <w:pStyle w:val="ae"/>
              <w:tabs>
                <w:tab w:val="left" w:pos="851"/>
              </w:tabs>
              <w:suppressAutoHyphens/>
              <w:spacing w:line="276" w:lineRule="auto"/>
              <w:ind w:firstLine="747"/>
              <w:rPr>
                <w:bCs/>
                <w:iCs/>
                <w:szCs w:val="28"/>
              </w:rPr>
            </w:pPr>
            <w:r w:rsidRPr="00466FA4">
              <w:rPr>
                <w:bCs/>
                <w:iCs/>
                <w:szCs w:val="28"/>
              </w:rPr>
              <w:t>В период 2018-2020 годы установлены следующие нарушения:</w:t>
            </w:r>
          </w:p>
          <w:p w14:paraId="649549CB" w14:textId="77777777" w:rsidR="005A026C" w:rsidRPr="00466FA4" w:rsidRDefault="005A026C" w:rsidP="00466FA4">
            <w:pPr>
              <w:pStyle w:val="ae"/>
              <w:tabs>
                <w:tab w:val="left" w:pos="851"/>
              </w:tabs>
              <w:suppressAutoHyphens/>
              <w:spacing w:line="276" w:lineRule="auto"/>
              <w:ind w:firstLine="747"/>
              <w:rPr>
                <w:bCs/>
                <w:iCs/>
                <w:szCs w:val="28"/>
              </w:rPr>
            </w:pPr>
            <w:r w:rsidRPr="00466FA4">
              <w:rPr>
                <w:bCs/>
                <w:iCs/>
                <w:szCs w:val="28"/>
              </w:rPr>
              <w:t xml:space="preserve">нарушение сроков выполнения работ – 2 </w:t>
            </w:r>
            <w:proofErr w:type="spellStart"/>
            <w:r w:rsidRPr="00466FA4">
              <w:rPr>
                <w:bCs/>
                <w:iCs/>
                <w:szCs w:val="28"/>
              </w:rPr>
              <w:t>шт</w:t>
            </w:r>
            <w:proofErr w:type="spellEnd"/>
            <w:r w:rsidRPr="00466FA4">
              <w:rPr>
                <w:bCs/>
                <w:iCs/>
                <w:szCs w:val="28"/>
              </w:rPr>
              <w:t xml:space="preserve"> на общую сумму 3 307,90 тыс. рублей;</w:t>
            </w:r>
          </w:p>
          <w:p w14:paraId="4E3CD54D" w14:textId="77777777" w:rsidR="005A026C" w:rsidRPr="00466FA4" w:rsidRDefault="005A026C" w:rsidP="00466FA4">
            <w:pPr>
              <w:pStyle w:val="ae"/>
              <w:tabs>
                <w:tab w:val="left" w:pos="851"/>
              </w:tabs>
              <w:suppressAutoHyphens/>
              <w:spacing w:line="276" w:lineRule="auto"/>
              <w:ind w:firstLine="747"/>
              <w:rPr>
                <w:bCs/>
                <w:iCs/>
                <w:szCs w:val="28"/>
              </w:rPr>
            </w:pPr>
            <w:r w:rsidRPr="00466FA4">
              <w:rPr>
                <w:bCs/>
                <w:iCs/>
                <w:szCs w:val="28"/>
              </w:rPr>
              <w:t xml:space="preserve">несвоевременная оплата за выполненные работы – 4 </w:t>
            </w:r>
            <w:proofErr w:type="spellStart"/>
            <w:r w:rsidRPr="00466FA4">
              <w:rPr>
                <w:bCs/>
                <w:iCs/>
                <w:szCs w:val="28"/>
              </w:rPr>
              <w:t>шт</w:t>
            </w:r>
            <w:proofErr w:type="spellEnd"/>
            <w:r w:rsidRPr="00466FA4">
              <w:rPr>
                <w:bCs/>
                <w:iCs/>
                <w:szCs w:val="28"/>
              </w:rPr>
              <w:t xml:space="preserve"> на общую сумму 5 971,92 тыс. рублей;</w:t>
            </w:r>
          </w:p>
          <w:p w14:paraId="0ECFBBAC" w14:textId="77777777" w:rsidR="005A026C" w:rsidRPr="00466FA4" w:rsidRDefault="005A026C" w:rsidP="00466FA4">
            <w:pPr>
              <w:pStyle w:val="ae"/>
              <w:tabs>
                <w:tab w:val="left" w:pos="851"/>
              </w:tabs>
              <w:suppressAutoHyphens/>
              <w:spacing w:line="276" w:lineRule="auto"/>
              <w:ind w:firstLine="747"/>
              <w:rPr>
                <w:bCs/>
                <w:iCs/>
                <w:szCs w:val="28"/>
              </w:rPr>
            </w:pPr>
            <w:r w:rsidRPr="00466FA4">
              <w:rPr>
                <w:bCs/>
                <w:iCs/>
                <w:szCs w:val="28"/>
              </w:rPr>
              <w:t>не проведение претензионной работы к Подрядчику за несвоевременное выполнение работ;</w:t>
            </w:r>
          </w:p>
          <w:p w14:paraId="525F8103" w14:textId="0DB0D98B" w:rsidR="005A026C" w:rsidRPr="00466FA4" w:rsidRDefault="005A026C" w:rsidP="00466FA4">
            <w:pPr>
              <w:pStyle w:val="ae"/>
              <w:tabs>
                <w:tab w:val="left" w:pos="851"/>
              </w:tabs>
              <w:suppressAutoHyphens/>
              <w:spacing w:line="276" w:lineRule="auto"/>
              <w:ind w:firstLine="747"/>
              <w:rPr>
                <w:sz w:val="16"/>
                <w:szCs w:val="16"/>
              </w:rPr>
            </w:pPr>
            <w:r w:rsidRPr="00466FA4">
              <w:rPr>
                <w:bCs/>
                <w:iCs/>
                <w:szCs w:val="28"/>
              </w:rPr>
              <w:t xml:space="preserve">В 2021 - истекший период 2022 </w:t>
            </w:r>
            <w:r w:rsidR="00466FA4" w:rsidRPr="00466FA4">
              <w:rPr>
                <w:bCs/>
                <w:iCs/>
                <w:szCs w:val="28"/>
              </w:rPr>
              <w:t xml:space="preserve">аналогичные </w:t>
            </w:r>
            <w:r w:rsidRPr="00466FA4">
              <w:rPr>
                <w:bCs/>
                <w:iCs/>
                <w:szCs w:val="28"/>
              </w:rPr>
              <w:t>нарушени</w:t>
            </w:r>
            <w:r w:rsidR="00466FA4" w:rsidRPr="00466FA4">
              <w:rPr>
                <w:bCs/>
                <w:iCs/>
                <w:szCs w:val="28"/>
              </w:rPr>
              <w:t>я</w:t>
            </w:r>
            <w:r w:rsidRPr="00466FA4">
              <w:rPr>
                <w:bCs/>
                <w:iCs/>
                <w:szCs w:val="28"/>
              </w:rPr>
              <w:t xml:space="preserve">, </w:t>
            </w:r>
            <w:r w:rsidR="00466FA4" w:rsidRPr="00466FA4">
              <w:rPr>
                <w:bCs/>
                <w:iCs/>
                <w:szCs w:val="28"/>
              </w:rPr>
              <w:t>выявленные</w:t>
            </w:r>
            <w:r w:rsidRPr="00466FA4">
              <w:rPr>
                <w:bCs/>
                <w:iCs/>
                <w:szCs w:val="28"/>
              </w:rPr>
              <w:t xml:space="preserve"> предыдущими проверками, </w:t>
            </w:r>
            <w:r w:rsidR="00466FA4" w:rsidRPr="00466FA4">
              <w:rPr>
                <w:bCs/>
                <w:iCs/>
                <w:szCs w:val="28"/>
              </w:rPr>
              <w:t>отсутствуют</w:t>
            </w:r>
            <w:r w:rsidRPr="00466FA4">
              <w:rPr>
                <w:bCs/>
                <w:iCs/>
                <w:szCs w:val="28"/>
              </w:rPr>
              <w:t>.</w:t>
            </w:r>
          </w:p>
          <w:p w14:paraId="159D7045" w14:textId="77777777" w:rsidR="005A026C" w:rsidRPr="00466FA4" w:rsidRDefault="005A026C" w:rsidP="00466FA4">
            <w:pPr>
              <w:tabs>
                <w:tab w:val="left" w:pos="851"/>
              </w:tabs>
              <w:suppressAutoHyphens/>
              <w:spacing w:line="276" w:lineRule="auto"/>
              <w:ind w:firstLine="747"/>
              <w:jc w:val="both"/>
              <w:rPr>
                <w:bCs/>
                <w:iCs/>
                <w:sz w:val="28"/>
                <w:szCs w:val="28"/>
              </w:rPr>
            </w:pPr>
          </w:p>
          <w:p w14:paraId="6E14E810" w14:textId="4B1F94D4" w:rsidR="00C07650" w:rsidRPr="00466FA4" w:rsidRDefault="00C07650" w:rsidP="00466FA4">
            <w:pPr>
              <w:tabs>
                <w:tab w:val="left" w:pos="851"/>
              </w:tabs>
              <w:suppressAutoHyphens/>
              <w:spacing w:line="276" w:lineRule="auto"/>
              <w:ind w:firstLine="747"/>
              <w:jc w:val="both"/>
              <w:rPr>
                <w:bCs/>
                <w:iCs/>
                <w:sz w:val="28"/>
                <w:szCs w:val="28"/>
              </w:rPr>
            </w:pPr>
            <w:r w:rsidRPr="00466FA4">
              <w:rPr>
                <w:bCs/>
                <w:iCs/>
                <w:sz w:val="28"/>
                <w:szCs w:val="28"/>
              </w:rPr>
              <w:t xml:space="preserve">В 2021 году Контрольно-счетной комиссией </w:t>
            </w:r>
            <w:r w:rsidR="009C2F87" w:rsidRPr="00466FA4">
              <w:rPr>
                <w:b/>
                <w:iCs/>
                <w:sz w:val="28"/>
                <w:szCs w:val="28"/>
              </w:rPr>
              <w:t>в администрации Тужинского городского поселения</w:t>
            </w:r>
            <w:r w:rsidR="009C2F87" w:rsidRPr="00466FA4">
              <w:rPr>
                <w:bCs/>
                <w:iCs/>
                <w:sz w:val="28"/>
                <w:szCs w:val="28"/>
              </w:rPr>
              <w:t xml:space="preserve"> </w:t>
            </w:r>
            <w:r w:rsidRPr="00466FA4">
              <w:rPr>
                <w:bCs/>
                <w:iCs/>
                <w:sz w:val="28"/>
                <w:szCs w:val="28"/>
              </w:rPr>
              <w:t xml:space="preserve">была проведена проверка законности и результативности использования бюджетных средств, направленных в 2020 году на ремонт автомобильных дорог местного значения с твердым покрытием в границах </w:t>
            </w:r>
            <w:proofErr w:type="spellStart"/>
            <w:r w:rsidRPr="00466FA4">
              <w:rPr>
                <w:bCs/>
                <w:iCs/>
                <w:sz w:val="28"/>
                <w:szCs w:val="28"/>
              </w:rPr>
              <w:t>пгт</w:t>
            </w:r>
            <w:proofErr w:type="spellEnd"/>
            <w:r w:rsidRPr="00466FA4">
              <w:rPr>
                <w:bCs/>
                <w:iCs/>
                <w:sz w:val="28"/>
                <w:szCs w:val="28"/>
              </w:rPr>
              <w:t xml:space="preserve"> Тужа.</w:t>
            </w:r>
          </w:p>
          <w:p w14:paraId="217578D5" w14:textId="65F9382C" w:rsidR="00D05D1E" w:rsidRPr="00466FA4" w:rsidRDefault="00C07650" w:rsidP="00466FA4">
            <w:pPr>
              <w:tabs>
                <w:tab w:val="left" w:pos="851"/>
              </w:tabs>
              <w:suppressAutoHyphens/>
              <w:spacing w:line="276" w:lineRule="auto"/>
              <w:ind w:firstLine="747"/>
              <w:jc w:val="both"/>
              <w:rPr>
                <w:bCs/>
                <w:iCs/>
                <w:sz w:val="28"/>
                <w:szCs w:val="28"/>
              </w:rPr>
            </w:pPr>
            <w:bookmarkStart w:id="8" w:name="_Hlk115790189"/>
            <w:r w:rsidRPr="00466FA4">
              <w:rPr>
                <w:bCs/>
                <w:iCs/>
                <w:sz w:val="28"/>
                <w:szCs w:val="28"/>
              </w:rPr>
              <w:t xml:space="preserve">Проверкой </w:t>
            </w:r>
            <w:r w:rsidR="008629DC" w:rsidRPr="00466FA4">
              <w:rPr>
                <w:bCs/>
                <w:iCs/>
                <w:sz w:val="28"/>
                <w:szCs w:val="28"/>
              </w:rPr>
              <w:t xml:space="preserve">было </w:t>
            </w:r>
            <w:r w:rsidR="00D05D1E" w:rsidRPr="00466FA4">
              <w:rPr>
                <w:bCs/>
                <w:iCs/>
                <w:sz w:val="28"/>
                <w:szCs w:val="28"/>
              </w:rPr>
              <w:t>установлен</w:t>
            </w:r>
            <w:r w:rsidR="008629DC" w:rsidRPr="00466FA4">
              <w:rPr>
                <w:bCs/>
                <w:iCs/>
                <w:sz w:val="28"/>
                <w:szCs w:val="28"/>
              </w:rPr>
              <w:t>о</w:t>
            </w:r>
            <w:r w:rsidR="00D05D1E" w:rsidRPr="00466FA4">
              <w:rPr>
                <w:bCs/>
                <w:iCs/>
                <w:sz w:val="28"/>
                <w:szCs w:val="28"/>
              </w:rPr>
              <w:t xml:space="preserve"> </w:t>
            </w:r>
            <w:r w:rsidR="008629DC" w:rsidRPr="00466FA4">
              <w:rPr>
                <w:bCs/>
                <w:iCs/>
                <w:sz w:val="28"/>
                <w:szCs w:val="28"/>
              </w:rPr>
              <w:t xml:space="preserve">8 </w:t>
            </w:r>
            <w:r w:rsidR="00D05D1E" w:rsidRPr="00466FA4">
              <w:rPr>
                <w:bCs/>
                <w:iCs/>
                <w:sz w:val="28"/>
                <w:szCs w:val="28"/>
              </w:rPr>
              <w:t>нарушени</w:t>
            </w:r>
            <w:r w:rsidR="008629DC" w:rsidRPr="00466FA4">
              <w:rPr>
                <w:bCs/>
                <w:iCs/>
                <w:sz w:val="28"/>
                <w:szCs w:val="28"/>
              </w:rPr>
              <w:t>й несвоевременной оплаты</w:t>
            </w:r>
            <w:r w:rsidR="00D05D1E" w:rsidRPr="00466FA4">
              <w:rPr>
                <w:bCs/>
                <w:iCs/>
                <w:sz w:val="28"/>
                <w:szCs w:val="28"/>
              </w:rPr>
              <w:t xml:space="preserve"> </w:t>
            </w:r>
            <w:r w:rsidR="008629DC" w:rsidRPr="00466FA4">
              <w:rPr>
                <w:bCs/>
                <w:iCs/>
                <w:sz w:val="28"/>
                <w:szCs w:val="28"/>
              </w:rPr>
              <w:t xml:space="preserve">по контрактам </w:t>
            </w:r>
            <w:r w:rsidR="00D05D1E" w:rsidRPr="00466FA4">
              <w:rPr>
                <w:bCs/>
                <w:iCs/>
                <w:sz w:val="28"/>
                <w:szCs w:val="28"/>
              </w:rPr>
              <w:t>за выполненные работы –</w:t>
            </w:r>
            <w:r w:rsidR="008629DC" w:rsidRPr="00466FA4">
              <w:rPr>
                <w:bCs/>
                <w:iCs/>
                <w:sz w:val="28"/>
                <w:szCs w:val="28"/>
              </w:rPr>
              <w:t xml:space="preserve"> </w:t>
            </w:r>
            <w:r w:rsidR="00D05D1E" w:rsidRPr="00466FA4">
              <w:rPr>
                <w:bCs/>
                <w:iCs/>
                <w:sz w:val="28"/>
                <w:szCs w:val="28"/>
              </w:rPr>
              <w:t xml:space="preserve">на общую сумму </w:t>
            </w:r>
            <w:r w:rsidR="008629DC" w:rsidRPr="00466FA4">
              <w:rPr>
                <w:bCs/>
                <w:iCs/>
                <w:sz w:val="28"/>
                <w:szCs w:val="28"/>
              </w:rPr>
              <w:t>18 018,5</w:t>
            </w:r>
            <w:r w:rsidR="00D05D1E" w:rsidRPr="00466FA4">
              <w:rPr>
                <w:bCs/>
                <w:iCs/>
                <w:sz w:val="28"/>
                <w:szCs w:val="28"/>
              </w:rPr>
              <w:t xml:space="preserve"> тыс. рублей</w:t>
            </w:r>
            <w:r w:rsidR="008629DC" w:rsidRPr="00466FA4">
              <w:rPr>
                <w:bCs/>
                <w:iCs/>
                <w:sz w:val="28"/>
                <w:szCs w:val="28"/>
              </w:rPr>
              <w:t xml:space="preserve"> за счет средств Субсидии из областного бюджета, предоставленной на выполнение работ по ремонту автомобильных дорог местного значения с твердым покрытием в границах Тужинского городского поселения в рамках государственной программы Кировской области «Развитие транспортной системы», утвержденной постановлением Правительства Кировской области от 28.12.2012 № 189/833.</w:t>
            </w:r>
          </w:p>
          <w:p w14:paraId="24ECD60A" w14:textId="723986D3" w:rsidR="008629DC" w:rsidRPr="00466FA4" w:rsidRDefault="008629DC" w:rsidP="00466FA4">
            <w:pPr>
              <w:tabs>
                <w:tab w:val="left" w:pos="851"/>
              </w:tabs>
              <w:suppressAutoHyphens/>
              <w:spacing w:line="276" w:lineRule="auto"/>
              <w:ind w:firstLine="747"/>
              <w:jc w:val="both"/>
              <w:rPr>
                <w:bCs/>
                <w:iCs/>
                <w:sz w:val="28"/>
                <w:szCs w:val="28"/>
              </w:rPr>
            </w:pPr>
            <w:r w:rsidRPr="00466FA4">
              <w:rPr>
                <w:bCs/>
                <w:iCs/>
                <w:sz w:val="28"/>
                <w:szCs w:val="28"/>
              </w:rPr>
              <w:t>Требований об уплате пени Подрядчик администрации поселения не предъявлял.</w:t>
            </w:r>
          </w:p>
          <w:p w14:paraId="32C279EB" w14:textId="1A9324C5" w:rsidR="00466FA4" w:rsidRPr="00466FA4" w:rsidRDefault="00D05D1E" w:rsidP="00466FA4">
            <w:pPr>
              <w:pStyle w:val="ae"/>
              <w:tabs>
                <w:tab w:val="left" w:pos="851"/>
              </w:tabs>
              <w:suppressAutoHyphens/>
              <w:spacing w:line="276" w:lineRule="auto"/>
              <w:ind w:firstLine="747"/>
              <w:rPr>
                <w:bCs/>
                <w:iCs/>
                <w:szCs w:val="28"/>
              </w:rPr>
            </w:pPr>
            <w:r w:rsidRPr="00466FA4">
              <w:rPr>
                <w:bCs/>
                <w:iCs/>
                <w:szCs w:val="28"/>
              </w:rPr>
              <w:t xml:space="preserve">В 2021 - истекший период 2022 </w:t>
            </w:r>
            <w:bookmarkEnd w:id="8"/>
            <w:r w:rsidR="00466FA4" w:rsidRPr="00466FA4">
              <w:rPr>
                <w:bCs/>
                <w:iCs/>
                <w:szCs w:val="28"/>
              </w:rPr>
              <w:t>аналогичные нарушения, выявленные предыдущими проверками, отсутствуют.</w:t>
            </w:r>
          </w:p>
          <w:p w14:paraId="19F647BA" w14:textId="77777777" w:rsidR="00466FA4" w:rsidRPr="00466FA4" w:rsidRDefault="00466FA4" w:rsidP="00466FA4">
            <w:pPr>
              <w:pStyle w:val="ae"/>
              <w:tabs>
                <w:tab w:val="left" w:pos="851"/>
              </w:tabs>
              <w:suppressAutoHyphens/>
              <w:spacing w:line="276" w:lineRule="auto"/>
              <w:ind w:firstLine="851"/>
              <w:rPr>
                <w:sz w:val="16"/>
                <w:szCs w:val="16"/>
              </w:rPr>
            </w:pPr>
          </w:p>
          <w:p w14:paraId="63BB114A" w14:textId="47425301" w:rsidR="00466FA4" w:rsidRPr="00466FA4" w:rsidRDefault="00466FA4" w:rsidP="00466FA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466FA4">
              <w:rPr>
                <w:b/>
                <w:iCs/>
                <w:sz w:val="28"/>
                <w:szCs w:val="28"/>
              </w:rPr>
              <w:t>Выводы.</w:t>
            </w:r>
          </w:p>
          <w:p w14:paraId="56772507" w14:textId="33D46B50" w:rsidR="00466FA4" w:rsidRPr="00466FA4" w:rsidRDefault="00466FA4" w:rsidP="00466FA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</w:p>
          <w:p w14:paraId="2D9F2CBA" w14:textId="50CCE7F5" w:rsidR="00087D6B" w:rsidRDefault="00087D6B" w:rsidP="00087D6B">
            <w:pPr>
              <w:pStyle w:val="a5"/>
              <w:tabs>
                <w:tab w:val="left" w:pos="709"/>
              </w:tabs>
              <w:spacing w:after="0"/>
              <w:ind w:left="0" w:firstLine="7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1. Н</w:t>
            </w:r>
            <w:r w:rsidRPr="00087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арушение пункта 38 Порядка применения бюджетной классификации РФ, утвержденного приказом Минфина России от 06.06.2019 № 85н «О порядке формирования и применения кодов бюджетной классификации РФ, их структуре и принципах назначения», отражение расходов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бюджете Тужинского городского поселения </w:t>
            </w:r>
            <w:r w:rsidRPr="00087D6B">
              <w:rPr>
                <w:rFonts w:ascii="Times New Roman" w:hAnsi="Times New Roman" w:cs="Times New Roman"/>
                <w:bCs/>
                <w:sz w:val="28"/>
                <w:szCs w:val="28"/>
              </w:rPr>
              <w:t>на реализацию мероприятия по обустройству пешеходных переходов на автомобильных дорогах</w:t>
            </w:r>
            <w:r w:rsidRPr="00466F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общего пользования местного значения, направленного на достижение соответствующих результатов реализации федерального проекта «Безопасность дорожного движения</w:t>
            </w:r>
            <w:r w:rsidRPr="00087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следовало отразить по целевой статье расходов 040 </w:t>
            </w:r>
            <w:r w:rsidRPr="00087D6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087D6B">
              <w:rPr>
                <w:rFonts w:ascii="Times New Roman" w:hAnsi="Times New Roman" w:cs="Times New Roman"/>
                <w:bCs/>
                <w:sz w:val="28"/>
                <w:szCs w:val="28"/>
              </w:rPr>
              <w:t>3 17040 с сохранением 4-5 разряда целевой статьи. Данное нарушение в ходе проверки было устранено.</w:t>
            </w:r>
          </w:p>
          <w:p w14:paraId="44DE386B" w14:textId="792566AC" w:rsidR="00087D6B" w:rsidRDefault="00087D6B" w:rsidP="00087D6B">
            <w:pPr>
              <w:pStyle w:val="ae"/>
              <w:tabs>
                <w:tab w:val="left" w:pos="851"/>
                <w:tab w:val="left" w:pos="993"/>
              </w:tabs>
              <w:suppressAutoHyphens/>
              <w:spacing w:line="276" w:lineRule="auto"/>
              <w:ind w:firstLine="851"/>
              <w:rPr>
                <w:szCs w:val="28"/>
              </w:rPr>
            </w:pPr>
            <w:r>
              <w:rPr>
                <w:bCs/>
                <w:szCs w:val="28"/>
              </w:rPr>
              <w:t xml:space="preserve">2. </w:t>
            </w:r>
            <w:r w:rsidR="00917456">
              <w:rPr>
                <w:bCs/>
                <w:szCs w:val="28"/>
              </w:rPr>
              <w:t>Н</w:t>
            </w:r>
            <w:r w:rsidRPr="00466FA4">
              <w:rPr>
                <w:szCs w:val="28"/>
              </w:rPr>
              <w:t>енадлежаще</w:t>
            </w:r>
            <w:r w:rsidR="00917456">
              <w:rPr>
                <w:szCs w:val="28"/>
              </w:rPr>
              <w:t>е</w:t>
            </w:r>
            <w:r w:rsidRPr="00466FA4">
              <w:rPr>
                <w:szCs w:val="28"/>
              </w:rPr>
              <w:t xml:space="preserve"> ведени</w:t>
            </w:r>
            <w:r w:rsidR="00917456">
              <w:rPr>
                <w:szCs w:val="28"/>
              </w:rPr>
              <w:t>е</w:t>
            </w:r>
            <w:r w:rsidRPr="00466FA4">
              <w:rPr>
                <w:szCs w:val="28"/>
              </w:rPr>
              <w:t xml:space="preserve"> исполнительной документации при осуществлении ремонта автомобильных дорог администрацией Тужинского городского поселения ул. Комарова, ул. Невского, ул. Орджоникидзе в </w:t>
            </w:r>
            <w:proofErr w:type="spellStart"/>
            <w:r w:rsidRPr="00466FA4">
              <w:rPr>
                <w:szCs w:val="28"/>
              </w:rPr>
              <w:t>пгт</w:t>
            </w:r>
            <w:proofErr w:type="spellEnd"/>
            <w:r w:rsidRPr="00466FA4">
              <w:rPr>
                <w:szCs w:val="28"/>
              </w:rPr>
              <w:t xml:space="preserve"> Тужа, а именно в Общем журнале работ по ремонту</w:t>
            </w:r>
            <w:r w:rsidRPr="00466FA4">
              <w:rPr>
                <w:bCs/>
                <w:szCs w:val="28"/>
              </w:rPr>
              <w:t xml:space="preserve"> участков автомобильных дорог в разделе 2 «Перечень специальных журналов, в которых ведется учет выполнения работ, а также журналов авторского</w:t>
            </w:r>
            <w:r w:rsidRPr="00466FA4">
              <w:rPr>
                <w:szCs w:val="28"/>
              </w:rPr>
              <w:t xml:space="preserve"> надзора лица, осуществляющего подготовку проектной документации»</w:t>
            </w:r>
            <w:r>
              <w:rPr>
                <w:szCs w:val="28"/>
              </w:rPr>
              <w:t>,</w:t>
            </w:r>
            <w:r w:rsidRPr="00466FA4">
              <w:rPr>
                <w:szCs w:val="28"/>
              </w:rPr>
              <w:t xml:space="preserve"> </w:t>
            </w:r>
            <w:r w:rsidRPr="00087D6B">
              <w:rPr>
                <w:szCs w:val="28"/>
              </w:rPr>
              <w:t>не проставлена дата передачи застройщику или заказчику журнала, не проставлена подпись уполномоченного представителя застройщика или заказчика.</w:t>
            </w:r>
          </w:p>
          <w:p w14:paraId="34CA71A5" w14:textId="2669CDA5" w:rsidR="009D51A0" w:rsidRDefault="00087D6B" w:rsidP="009D51A0">
            <w:pPr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B808A2">
              <w:rPr>
                <w:szCs w:val="28"/>
              </w:rPr>
              <w:t>Н</w:t>
            </w:r>
            <w:r w:rsidR="009D51A0" w:rsidRPr="00466FA4">
              <w:rPr>
                <w:sz w:val="28"/>
                <w:szCs w:val="28"/>
              </w:rPr>
              <w:t xml:space="preserve">арушение </w:t>
            </w:r>
            <w:hyperlink r:id="rId8" w:history="1">
              <w:r w:rsidR="009D51A0" w:rsidRPr="00466FA4">
                <w:rPr>
                  <w:sz w:val="28"/>
                  <w:szCs w:val="28"/>
                </w:rPr>
                <w:t>подпункта 4 пункта 9 раздела IV</w:t>
              </w:r>
            </w:hyperlink>
            <w:r w:rsidR="009D51A0" w:rsidRPr="00466FA4">
              <w:rPr>
                <w:sz w:val="28"/>
                <w:szCs w:val="28"/>
              </w:rPr>
              <w:t xml:space="preserve"> приказа Министерства транспорта РФ от 16.11.2012 № 402 «Об утверждении классификация работ по капитальному ремонту, ремонту и содержанию автомобильных дорог»</w:t>
            </w:r>
            <w:r w:rsidR="00B808A2">
              <w:rPr>
                <w:sz w:val="28"/>
                <w:szCs w:val="28"/>
              </w:rPr>
              <w:t xml:space="preserve">, </w:t>
            </w:r>
            <w:r w:rsidR="009D51A0" w:rsidRPr="00466FA4">
              <w:rPr>
                <w:sz w:val="28"/>
                <w:szCs w:val="28"/>
              </w:rPr>
              <w:t xml:space="preserve">в администрации Тужинского муниципального района </w:t>
            </w:r>
            <w:r w:rsidR="009D51A0" w:rsidRPr="00B808A2">
              <w:rPr>
                <w:sz w:val="28"/>
                <w:szCs w:val="28"/>
              </w:rPr>
              <w:t>не завершен процесс паспортизации автомобильных дорог</w:t>
            </w:r>
            <w:r w:rsidR="00917456">
              <w:rPr>
                <w:sz w:val="28"/>
                <w:szCs w:val="28"/>
              </w:rPr>
              <w:t xml:space="preserve"> вне границ населенных пунктов в границах Тужинского муниципального района</w:t>
            </w:r>
            <w:r w:rsidR="009D51A0" w:rsidRPr="00B808A2">
              <w:rPr>
                <w:sz w:val="28"/>
                <w:szCs w:val="28"/>
              </w:rPr>
              <w:t>, который начат в 2012-2013 годы</w:t>
            </w:r>
            <w:r w:rsidR="00B808A2">
              <w:rPr>
                <w:sz w:val="28"/>
                <w:szCs w:val="28"/>
              </w:rPr>
              <w:t>.</w:t>
            </w:r>
          </w:p>
          <w:p w14:paraId="557698FD" w14:textId="5E35833B" w:rsidR="009D51A0" w:rsidRDefault="00B808A2" w:rsidP="009D51A0">
            <w:pPr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17456">
              <w:rPr>
                <w:sz w:val="28"/>
                <w:szCs w:val="28"/>
              </w:rPr>
              <w:t>Н</w:t>
            </w:r>
            <w:r w:rsidRPr="00466FA4">
              <w:rPr>
                <w:sz w:val="28"/>
                <w:szCs w:val="28"/>
              </w:rPr>
              <w:t xml:space="preserve">арушение </w:t>
            </w:r>
            <w:hyperlink r:id="rId9" w:history="1">
              <w:r w:rsidRPr="00466FA4">
                <w:rPr>
                  <w:sz w:val="28"/>
                  <w:szCs w:val="28"/>
                </w:rPr>
                <w:t>подпункта 4 пункта 9 раздела IV</w:t>
              </w:r>
            </w:hyperlink>
            <w:r w:rsidRPr="00466FA4">
              <w:rPr>
                <w:sz w:val="28"/>
                <w:szCs w:val="28"/>
              </w:rPr>
              <w:t xml:space="preserve"> приказа Министерства транспорта РФ от 16.11.2012 № 402 «Об утверждении классификация работ по капитальному ремонту, ремонту и содержанию автомобильных дорог»</w:t>
            </w:r>
            <w:r>
              <w:rPr>
                <w:sz w:val="28"/>
                <w:szCs w:val="28"/>
              </w:rPr>
              <w:t xml:space="preserve">, </w:t>
            </w:r>
            <w:r w:rsidR="009D51A0" w:rsidRPr="00466FA4">
              <w:rPr>
                <w:sz w:val="28"/>
                <w:szCs w:val="28"/>
              </w:rPr>
              <w:t xml:space="preserve">в администрации Тужинского городского поселения </w:t>
            </w:r>
            <w:r w:rsidR="00917456" w:rsidRPr="00B808A2">
              <w:rPr>
                <w:sz w:val="28"/>
                <w:szCs w:val="28"/>
              </w:rPr>
              <w:t xml:space="preserve">не осуществлялась </w:t>
            </w:r>
            <w:r w:rsidR="009D51A0" w:rsidRPr="00B808A2">
              <w:rPr>
                <w:sz w:val="28"/>
                <w:szCs w:val="28"/>
              </w:rPr>
              <w:t>паспортизация автомобильных дорог Тужинского городского поселения</w:t>
            </w:r>
            <w:r w:rsidR="009D51A0" w:rsidRPr="00466FA4">
              <w:rPr>
                <w:sz w:val="28"/>
                <w:szCs w:val="28"/>
              </w:rPr>
              <w:t xml:space="preserve">. </w:t>
            </w:r>
          </w:p>
          <w:p w14:paraId="2F33F5DC" w14:textId="719BB319" w:rsidR="00B808A2" w:rsidRDefault="00B808A2" w:rsidP="00B808A2">
            <w:pPr>
              <w:tabs>
                <w:tab w:val="left" w:pos="851"/>
              </w:tabs>
              <w:suppressAutoHyphens/>
              <w:spacing w:line="276" w:lineRule="auto"/>
              <w:ind w:firstLine="7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17456">
              <w:rPr>
                <w:sz w:val="28"/>
                <w:szCs w:val="28"/>
              </w:rPr>
              <w:t>Н</w:t>
            </w:r>
            <w:r w:rsidRPr="00466FA4">
              <w:rPr>
                <w:sz w:val="28"/>
                <w:szCs w:val="28"/>
              </w:rPr>
              <w:t>арушение пункта 11 части 1 статьи 13, части 3 статьи 34 Федерального закона № 257-ФЗ</w:t>
            </w:r>
            <w:r>
              <w:rPr>
                <w:sz w:val="28"/>
                <w:szCs w:val="28"/>
              </w:rPr>
              <w:t xml:space="preserve"> </w:t>
            </w:r>
            <w:r w:rsidRPr="00466FA4">
              <w:rPr>
                <w:sz w:val="28"/>
                <w:szCs w:val="28"/>
              </w:rPr>
              <w:t>«Об автомобильных дорогах и о дорожной деятельности в РФ и о внесении изменений в отдельные законодательные акты РФ»</w:t>
            </w:r>
            <w:r>
              <w:rPr>
                <w:sz w:val="28"/>
                <w:szCs w:val="28"/>
              </w:rPr>
              <w:t xml:space="preserve">, </w:t>
            </w:r>
            <w:r w:rsidRPr="00B808A2">
              <w:rPr>
                <w:sz w:val="28"/>
                <w:szCs w:val="28"/>
              </w:rPr>
              <w:t>в администрации Тужинского муниципального района не утверждены нормативы финансовых затрат на капитальный ремонт автомобильных дорог местного значения и правил расчета размера ассигнований местного бюджета на указанные цели</w:t>
            </w:r>
            <w:r>
              <w:rPr>
                <w:sz w:val="28"/>
                <w:szCs w:val="28"/>
              </w:rPr>
              <w:t>.</w:t>
            </w:r>
          </w:p>
          <w:p w14:paraId="4DBBBA44" w14:textId="70EB81A1" w:rsidR="00EE4030" w:rsidRPr="00B808A2" w:rsidRDefault="00B808A2" w:rsidP="00B808A2">
            <w:pPr>
              <w:tabs>
                <w:tab w:val="left" w:pos="851"/>
              </w:tabs>
              <w:suppressAutoHyphens/>
              <w:spacing w:line="276" w:lineRule="auto"/>
              <w:ind w:firstLine="7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917456">
              <w:rPr>
                <w:sz w:val="28"/>
                <w:szCs w:val="28"/>
              </w:rPr>
              <w:t>Н</w:t>
            </w:r>
            <w:r w:rsidRPr="00466FA4">
              <w:rPr>
                <w:sz w:val="28"/>
                <w:szCs w:val="28"/>
              </w:rPr>
              <w:t>арушение пункта 11 части 1 статьи 13, части 3 статьи 34 Федерального закона № 257-ФЗ</w:t>
            </w:r>
            <w:r>
              <w:rPr>
                <w:sz w:val="28"/>
                <w:szCs w:val="28"/>
              </w:rPr>
              <w:t xml:space="preserve"> </w:t>
            </w:r>
            <w:r w:rsidRPr="00466FA4">
              <w:rPr>
                <w:sz w:val="28"/>
                <w:szCs w:val="28"/>
              </w:rPr>
              <w:t>«Об автомобильных дорогах и о дорожной деятельности в РФ и о внесении изменений в отдельные законодательные акты РФ»</w:t>
            </w:r>
            <w:r>
              <w:rPr>
                <w:sz w:val="28"/>
                <w:szCs w:val="28"/>
              </w:rPr>
              <w:t xml:space="preserve">, </w:t>
            </w:r>
            <w:r w:rsidRPr="00466FA4">
              <w:rPr>
                <w:sz w:val="28"/>
                <w:szCs w:val="28"/>
              </w:rPr>
              <w:t xml:space="preserve">в </w:t>
            </w:r>
            <w:r w:rsidRPr="00466FA4">
              <w:rPr>
                <w:sz w:val="28"/>
                <w:szCs w:val="28"/>
              </w:rPr>
              <w:lastRenderedPageBreak/>
              <w:t xml:space="preserve">администрации Тужинского городского </w:t>
            </w:r>
            <w:r w:rsidRPr="00B808A2">
              <w:rPr>
                <w:sz w:val="28"/>
                <w:szCs w:val="28"/>
              </w:rPr>
              <w:t>поселения не утверждены нормативы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цели.</w:t>
            </w:r>
          </w:p>
          <w:p w14:paraId="15496D47" w14:textId="526DC67C" w:rsidR="009D51A0" w:rsidRDefault="00B808A2" w:rsidP="00B808A2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917456">
              <w:rPr>
                <w:sz w:val="28"/>
                <w:szCs w:val="28"/>
              </w:rPr>
              <w:t>Н</w:t>
            </w:r>
            <w:r w:rsidR="009D51A0" w:rsidRPr="00466FA4">
              <w:rPr>
                <w:sz w:val="28"/>
                <w:szCs w:val="28"/>
              </w:rPr>
              <w:t>арушение Федерального закона от 13.07.2015 № 218-ФЗ «О государственной регистрации недвижимости»</w:t>
            </w:r>
            <w:r>
              <w:rPr>
                <w:sz w:val="28"/>
                <w:szCs w:val="28"/>
              </w:rPr>
              <w:t xml:space="preserve">, </w:t>
            </w:r>
            <w:r w:rsidR="009D51A0" w:rsidRPr="00B808A2">
              <w:rPr>
                <w:sz w:val="28"/>
                <w:szCs w:val="28"/>
              </w:rPr>
              <w:t>в администрации Тужинского муниципального района</w:t>
            </w:r>
            <w:r w:rsidR="00917456">
              <w:rPr>
                <w:sz w:val="28"/>
                <w:szCs w:val="28"/>
              </w:rPr>
              <w:t xml:space="preserve"> </w:t>
            </w:r>
            <w:r w:rsidR="009D51A0" w:rsidRPr="00B808A2">
              <w:rPr>
                <w:sz w:val="28"/>
                <w:szCs w:val="28"/>
              </w:rPr>
              <w:t xml:space="preserve">10 автомобильных дорог </w:t>
            </w:r>
            <w:r w:rsidR="009D51A0" w:rsidRPr="00B808A2">
              <w:rPr>
                <w:rFonts w:eastAsiaTheme="minorEastAsia"/>
                <w:sz w:val="28"/>
                <w:szCs w:val="28"/>
              </w:rPr>
              <w:t>с общей протяженностью 47 км (в основном это грунтовые дороги)</w:t>
            </w:r>
            <w:r w:rsidR="009D51A0" w:rsidRPr="00B808A2">
              <w:rPr>
                <w:sz w:val="28"/>
                <w:szCs w:val="28"/>
              </w:rPr>
              <w:t xml:space="preserve"> не имеют свидетельства о государственной регистрации права, а также кадастровых паспортов</w:t>
            </w:r>
            <w:r>
              <w:rPr>
                <w:sz w:val="28"/>
                <w:szCs w:val="28"/>
              </w:rPr>
              <w:t>.</w:t>
            </w:r>
          </w:p>
          <w:p w14:paraId="3CF20A6B" w14:textId="0AE5CA51" w:rsidR="009D51A0" w:rsidRDefault="00B808A2" w:rsidP="009D51A0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917456">
              <w:rPr>
                <w:sz w:val="28"/>
                <w:szCs w:val="28"/>
              </w:rPr>
              <w:t>Н</w:t>
            </w:r>
            <w:r w:rsidRPr="00466FA4">
              <w:rPr>
                <w:sz w:val="28"/>
                <w:szCs w:val="28"/>
              </w:rPr>
              <w:t>арушение Федерального закона от 13.07.2015 № 218-ФЗ «О государственной регистрации недвижимости»</w:t>
            </w:r>
            <w:r>
              <w:rPr>
                <w:sz w:val="28"/>
                <w:szCs w:val="28"/>
              </w:rPr>
              <w:t xml:space="preserve">, </w:t>
            </w:r>
            <w:r w:rsidR="009D51A0" w:rsidRPr="00466FA4">
              <w:rPr>
                <w:sz w:val="28"/>
                <w:szCs w:val="28"/>
              </w:rPr>
              <w:t xml:space="preserve">в администрации Тужинского городского поселения </w:t>
            </w:r>
            <w:r w:rsidR="009D51A0" w:rsidRPr="00B808A2">
              <w:rPr>
                <w:sz w:val="28"/>
                <w:szCs w:val="28"/>
              </w:rPr>
              <w:t>все 84 автомобильные дороги общего пользования местного значения Тужинского городского поселения не имеют свидетельства о государственной регистрации права, а также кадастровых паспортов.</w:t>
            </w:r>
          </w:p>
          <w:p w14:paraId="2053B795" w14:textId="6D69E129" w:rsidR="00B808A2" w:rsidRDefault="00B808A2" w:rsidP="00B808A2">
            <w:pPr>
              <w:tabs>
                <w:tab w:val="left" w:pos="851"/>
              </w:tabs>
              <w:suppressAutoHyphens/>
              <w:spacing w:line="276" w:lineRule="auto"/>
              <w:ind w:firstLine="7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917456">
              <w:rPr>
                <w:sz w:val="28"/>
                <w:szCs w:val="28"/>
              </w:rPr>
              <w:t>Н</w:t>
            </w:r>
            <w:r w:rsidRPr="00B808A2">
              <w:rPr>
                <w:sz w:val="28"/>
                <w:szCs w:val="28"/>
              </w:rPr>
              <w:t>арушение приказа Министерства транспорта РФ от 07.08.2020                      № 288 «О порядке проведения технического состояния автомобильных дорог», в 2021 – истекший период 2022 года обследования автомобильных дорог с целью</w:t>
            </w:r>
            <w:r>
              <w:rPr>
                <w:sz w:val="28"/>
                <w:szCs w:val="28"/>
              </w:rPr>
              <w:t xml:space="preserve"> оценки технического состояния автомобильных дорог </w:t>
            </w:r>
            <w:r w:rsidRPr="00466FA4">
              <w:rPr>
                <w:sz w:val="28"/>
                <w:szCs w:val="28"/>
              </w:rPr>
              <w:t>не осуществлялись.</w:t>
            </w:r>
          </w:p>
          <w:p w14:paraId="14C6B3E3" w14:textId="438B5068" w:rsidR="00087D6B" w:rsidRPr="00087D6B" w:rsidRDefault="00B808A2" w:rsidP="00917456">
            <w:pPr>
              <w:spacing w:line="276" w:lineRule="auto"/>
              <w:ind w:firstLine="739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D26240">
              <w:rPr>
                <w:sz w:val="28"/>
                <w:szCs w:val="28"/>
              </w:rPr>
              <w:t>Администрацией</w:t>
            </w:r>
            <w:r w:rsidR="00917456">
              <w:rPr>
                <w:sz w:val="28"/>
                <w:szCs w:val="28"/>
              </w:rPr>
              <w:t xml:space="preserve"> Тужинского</w:t>
            </w:r>
            <w:r w:rsidR="00D26240">
              <w:rPr>
                <w:sz w:val="28"/>
                <w:szCs w:val="28"/>
              </w:rPr>
              <w:t xml:space="preserve"> городского поселени</w:t>
            </w:r>
            <w:r w:rsidR="00917456">
              <w:rPr>
                <w:sz w:val="28"/>
                <w:szCs w:val="28"/>
              </w:rPr>
              <w:t>я</w:t>
            </w:r>
            <w:r w:rsidR="00D26240">
              <w:rPr>
                <w:sz w:val="28"/>
                <w:szCs w:val="28"/>
              </w:rPr>
              <w:t xml:space="preserve"> не </w:t>
            </w:r>
            <w:r w:rsidR="00EE4030">
              <w:rPr>
                <w:sz w:val="28"/>
                <w:szCs w:val="28"/>
              </w:rPr>
              <w:t>применялись</w:t>
            </w:r>
            <w:r w:rsidR="00D26240">
              <w:rPr>
                <w:sz w:val="28"/>
                <w:szCs w:val="28"/>
              </w:rPr>
              <w:t xml:space="preserve"> </w:t>
            </w:r>
            <w:r w:rsidR="00576936">
              <w:rPr>
                <w:sz w:val="28"/>
                <w:szCs w:val="28"/>
              </w:rPr>
              <w:t xml:space="preserve">меры ответственности по контрактам № 0340200003320002952 от 20.04.2020 и                       № 0340200003320002953 от 20.04.2020, заключенным с индивидуальным предпринимателем </w:t>
            </w:r>
            <w:proofErr w:type="spellStart"/>
            <w:r w:rsidR="00576936">
              <w:rPr>
                <w:sz w:val="28"/>
                <w:szCs w:val="28"/>
              </w:rPr>
              <w:t>Палкиным</w:t>
            </w:r>
            <w:proofErr w:type="spellEnd"/>
            <w:r w:rsidR="00576936">
              <w:rPr>
                <w:sz w:val="28"/>
                <w:szCs w:val="28"/>
              </w:rPr>
              <w:t xml:space="preserve"> Андреем Александровичем, </w:t>
            </w:r>
            <w:r w:rsidR="00D26240">
              <w:rPr>
                <w:sz w:val="28"/>
                <w:szCs w:val="28"/>
              </w:rPr>
              <w:t>в период гарантийного срока подрядчику</w:t>
            </w:r>
            <w:r w:rsidR="00576936">
              <w:rPr>
                <w:sz w:val="28"/>
                <w:szCs w:val="28"/>
              </w:rPr>
              <w:t xml:space="preserve"> (ИП </w:t>
            </w:r>
            <w:proofErr w:type="spellStart"/>
            <w:r w:rsidR="00576936">
              <w:rPr>
                <w:sz w:val="28"/>
                <w:szCs w:val="28"/>
              </w:rPr>
              <w:t>Палкин</w:t>
            </w:r>
            <w:proofErr w:type="spellEnd"/>
            <w:r w:rsidR="00576936">
              <w:rPr>
                <w:sz w:val="28"/>
                <w:szCs w:val="28"/>
              </w:rPr>
              <w:t xml:space="preserve"> А.А.)</w:t>
            </w:r>
            <w:r w:rsidR="00EE4030">
              <w:rPr>
                <w:sz w:val="28"/>
                <w:szCs w:val="28"/>
              </w:rPr>
              <w:t>, не предъявлялись</w:t>
            </w:r>
            <w:r w:rsidR="00D26240">
              <w:rPr>
                <w:sz w:val="28"/>
                <w:szCs w:val="28"/>
              </w:rPr>
              <w:t xml:space="preserve"> претензии для устранения возникших</w:t>
            </w:r>
            <w:r w:rsidR="00B00E1B">
              <w:rPr>
                <w:sz w:val="28"/>
                <w:szCs w:val="28"/>
              </w:rPr>
              <w:t xml:space="preserve"> дефектов</w:t>
            </w:r>
            <w:r w:rsidR="00D26240">
              <w:rPr>
                <w:sz w:val="28"/>
                <w:szCs w:val="28"/>
              </w:rPr>
              <w:t xml:space="preserve"> при эксплуатации </w:t>
            </w:r>
            <w:r w:rsidRPr="00D26240">
              <w:rPr>
                <w:sz w:val="28"/>
                <w:szCs w:val="28"/>
              </w:rPr>
              <w:t>отремонтированных участк</w:t>
            </w:r>
            <w:r w:rsidR="00D26240">
              <w:rPr>
                <w:sz w:val="28"/>
                <w:szCs w:val="28"/>
              </w:rPr>
              <w:t>ов</w:t>
            </w:r>
            <w:r w:rsidRPr="00D26240">
              <w:rPr>
                <w:sz w:val="28"/>
                <w:szCs w:val="28"/>
              </w:rPr>
              <w:t xml:space="preserve"> автомобильных дорог общего пользования местного значения в границах населенного пункта Тужинского городского поселения по ул. Горького и по  ул. Молодежная</w:t>
            </w:r>
            <w:r w:rsidR="00D26240" w:rsidRPr="00D26240">
              <w:rPr>
                <w:sz w:val="28"/>
                <w:szCs w:val="28"/>
              </w:rPr>
              <w:t xml:space="preserve"> (щебеночное покрытие)</w:t>
            </w:r>
            <w:r w:rsidR="00D26240">
              <w:rPr>
                <w:sz w:val="28"/>
                <w:szCs w:val="28"/>
              </w:rPr>
              <w:t xml:space="preserve">. </w:t>
            </w:r>
            <w:r w:rsidR="00917456">
              <w:rPr>
                <w:sz w:val="28"/>
                <w:szCs w:val="28"/>
              </w:rPr>
              <w:t xml:space="preserve"> </w:t>
            </w:r>
          </w:p>
          <w:p w14:paraId="5E2D7600" w14:textId="69CBEBD5" w:rsidR="009C2F87" w:rsidRPr="00466FA4" w:rsidRDefault="009C2F87" w:rsidP="00D05D1E">
            <w:pPr>
              <w:tabs>
                <w:tab w:val="left" w:pos="851"/>
              </w:tabs>
              <w:suppressAutoHyphens/>
              <w:spacing w:line="276" w:lineRule="auto"/>
              <w:ind w:firstLine="851"/>
              <w:jc w:val="both"/>
              <w:rPr>
                <w:bCs/>
                <w:iCs/>
                <w:sz w:val="28"/>
                <w:szCs w:val="28"/>
              </w:rPr>
            </w:pPr>
          </w:p>
          <w:p w14:paraId="664820CD" w14:textId="7411EEC4" w:rsidR="009C2F87" w:rsidRPr="00466FA4" w:rsidRDefault="00466FA4" w:rsidP="00466FA4">
            <w:pPr>
              <w:tabs>
                <w:tab w:val="left" w:pos="851"/>
              </w:tabs>
              <w:suppressAutoHyphens/>
              <w:spacing w:line="276" w:lineRule="auto"/>
              <w:ind w:firstLine="747"/>
              <w:jc w:val="both"/>
              <w:rPr>
                <w:bCs/>
                <w:iCs/>
                <w:sz w:val="28"/>
                <w:szCs w:val="28"/>
              </w:rPr>
            </w:pPr>
            <w:r w:rsidRPr="00466FA4">
              <w:rPr>
                <w:bCs/>
                <w:iCs/>
                <w:sz w:val="28"/>
                <w:szCs w:val="28"/>
              </w:rPr>
              <w:t>В</w:t>
            </w:r>
            <w:r w:rsidR="009C2F87" w:rsidRPr="00466FA4">
              <w:rPr>
                <w:bCs/>
                <w:iCs/>
                <w:sz w:val="28"/>
                <w:szCs w:val="28"/>
              </w:rPr>
              <w:t>озражения или замечания на результат контрольного мероприятия в Контрольно-счетную комиссию Тужинского района не поступали.</w:t>
            </w:r>
            <w:r w:rsidR="007C144B" w:rsidRPr="00466FA4">
              <w:rPr>
                <w:bCs/>
                <w:iCs/>
                <w:sz w:val="28"/>
                <w:szCs w:val="28"/>
              </w:rPr>
              <w:t xml:space="preserve"> С Актами контрольного мероприятия руководители объектов контрольного мероприятия ознакомлены под роспись.</w:t>
            </w:r>
          </w:p>
          <w:p w14:paraId="73ABFE18" w14:textId="77777777" w:rsidR="009C2F87" w:rsidRPr="00466FA4" w:rsidRDefault="009C2F87" w:rsidP="00D05D1E">
            <w:pPr>
              <w:tabs>
                <w:tab w:val="left" w:pos="851"/>
              </w:tabs>
              <w:suppressAutoHyphens/>
              <w:spacing w:line="276" w:lineRule="auto"/>
              <w:ind w:firstLine="851"/>
              <w:jc w:val="both"/>
              <w:rPr>
                <w:bCs/>
                <w:iCs/>
                <w:sz w:val="28"/>
                <w:szCs w:val="28"/>
              </w:rPr>
            </w:pPr>
          </w:p>
          <w:p w14:paraId="59C1DF5C" w14:textId="5311849A" w:rsidR="00466FA4" w:rsidRPr="00CF71C7" w:rsidRDefault="00466FA4" w:rsidP="00CF71C7">
            <w:pPr>
              <w:tabs>
                <w:tab w:val="left" w:pos="851"/>
              </w:tabs>
              <w:suppressAutoHyphens/>
              <w:spacing w:line="276" w:lineRule="auto"/>
              <w:ind w:firstLine="747"/>
              <w:jc w:val="both"/>
              <w:rPr>
                <w:b/>
                <w:iCs/>
                <w:sz w:val="28"/>
                <w:szCs w:val="28"/>
              </w:rPr>
            </w:pPr>
            <w:r w:rsidRPr="00CF71C7">
              <w:rPr>
                <w:bCs/>
                <w:iCs/>
                <w:sz w:val="28"/>
                <w:szCs w:val="28"/>
              </w:rPr>
              <w:t xml:space="preserve">Отчет о результатах контрольного мероприятия </w:t>
            </w:r>
            <w:r w:rsidR="00CF71C7">
              <w:rPr>
                <w:bCs/>
                <w:iCs/>
                <w:sz w:val="28"/>
                <w:szCs w:val="28"/>
              </w:rPr>
              <w:t xml:space="preserve">направлен </w:t>
            </w:r>
            <w:r w:rsidRPr="00CF71C7">
              <w:rPr>
                <w:bCs/>
                <w:iCs/>
                <w:sz w:val="28"/>
                <w:szCs w:val="28"/>
              </w:rPr>
              <w:t>в Тужинскую районную Думу, главе Тужинского муниципального района, в прокуратуру Тужинского района</w:t>
            </w:r>
            <w:r w:rsidR="00FA695D" w:rsidRPr="00CF71C7">
              <w:rPr>
                <w:bCs/>
                <w:iCs/>
                <w:sz w:val="28"/>
                <w:szCs w:val="28"/>
              </w:rPr>
              <w:t xml:space="preserve"> и</w:t>
            </w:r>
            <w:r w:rsidRPr="00CF71C7">
              <w:rPr>
                <w:bCs/>
                <w:iCs/>
                <w:sz w:val="28"/>
                <w:szCs w:val="28"/>
              </w:rPr>
              <w:t xml:space="preserve"> в Контрольно-счетную палату Кировской области.</w:t>
            </w:r>
          </w:p>
          <w:p w14:paraId="326F56E7" w14:textId="78668FA4" w:rsidR="009C2F87" w:rsidRPr="00CF71C7" w:rsidRDefault="00CF71C7" w:rsidP="00CF71C7">
            <w:pPr>
              <w:tabs>
                <w:tab w:val="left" w:pos="851"/>
              </w:tabs>
              <w:suppressAutoHyphens/>
              <w:ind w:firstLine="74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</w:t>
            </w:r>
            <w:r w:rsidR="009C2F87" w:rsidRPr="00CF71C7">
              <w:rPr>
                <w:bCs/>
                <w:iCs/>
                <w:sz w:val="28"/>
                <w:szCs w:val="28"/>
              </w:rPr>
              <w:t xml:space="preserve"> адрес </w:t>
            </w:r>
            <w:r w:rsidR="007C144B" w:rsidRPr="00CF71C7">
              <w:rPr>
                <w:bCs/>
                <w:iCs/>
                <w:sz w:val="28"/>
                <w:szCs w:val="28"/>
              </w:rPr>
              <w:t>администрации Тужинского муниципального района и администрации Тужинского городского поселения</w:t>
            </w:r>
            <w:r>
              <w:rPr>
                <w:bCs/>
                <w:iCs/>
                <w:sz w:val="28"/>
                <w:szCs w:val="28"/>
              </w:rPr>
              <w:t xml:space="preserve"> направлены представления.</w:t>
            </w:r>
          </w:p>
          <w:p w14:paraId="76EA7453" w14:textId="73F7DA25" w:rsidR="00D05D1E" w:rsidRPr="00466FA4" w:rsidRDefault="00D05D1E" w:rsidP="00CF71C7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691EC9B2" w14:textId="6B92CFE5" w:rsidR="008168B1" w:rsidRPr="00DF0E59" w:rsidRDefault="008168B1" w:rsidP="00A75F7C">
      <w:pPr>
        <w:pStyle w:val="ae"/>
        <w:tabs>
          <w:tab w:val="left" w:pos="851"/>
        </w:tabs>
        <w:suppressAutoHyphens/>
        <w:jc w:val="center"/>
        <w:rPr>
          <w:sz w:val="22"/>
          <w:szCs w:val="22"/>
        </w:rPr>
      </w:pPr>
    </w:p>
    <w:sectPr w:rsidR="008168B1" w:rsidRPr="00DF0E59" w:rsidSect="00B92C7C">
      <w:headerReference w:type="default" r:id="rId10"/>
      <w:pgSz w:w="11906" w:h="16838"/>
      <w:pgMar w:top="1134" w:right="851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9336" w14:textId="77777777" w:rsidR="00527AF4" w:rsidRDefault="00527AF4" w:rsidP="00AC7C3A">
      <w:r>
        <w:separator/>
      </w:r>
    </w:p>
  </w:endnote>
  <w:endnote w:type="continuationSeparator" w:id="0">
    <w:p w14:paraId="163616FB" w14:textId="77777777" w:rsidR="00527AF4" w:rsidRDefault="00527AF4" w:rsidP="00AC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D08C" w14:textId="77777777" w:rsidR="00527AF4" w:rsidRDefault="00527AF4" w:rsidP="00AC7C3A">
      <w:r>
        <w:separator/>
      </w:r>
    </w:p>
  </w:footnote>
  <w:footnote w:type="continuationSeparator" w:id="0">
    <w:p w14:paraId="346BF387" w14:textId="77777777" w:rsidR="00527AF4" w:rsidRDefault="00527AF4" w:rsidP="00AC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110"/>
      <w:docPartObj>
        <w:docPartGallery w:val="Page Numbers (Top of Page)"/>
        <w:docPartUnique/>
      </w:docPartObj>
    </w:sdtPr>
    <w:sdtEndPr/>
    <w:sdtContent>
      <w:p w14:paraId="6404012A" w14:textId="77777777" w:rsidR="00FF0434" w:rsidRDefault="00D5395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4B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8ADA312" w14:textId="77777777" w:rsidR="00FF0434" w:rsidRDefault="00FF043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E0F"/>
    <w:multiLevelType w:val="hybridMultilevel"/>
    <w:tmpl w:val="4E267C1A"/>
    <w:lvl w:ilvl="0" w:tplc="77440536">
      <w:start w:val="1"/>
      <w:numFmt w:val="decimal"/>
      <w:lvlText w:val="%1."/>
      <w:lvlJc w:val="left"/>
      <w:pPr>
        <w:ind w:left="110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22B12A25"/>
    <w:multiLevelType w:val="hybridMultilevel"/>
    <w:tmpl w:val="8BC2129C"/>
    <w:lvl w:ilvl="0" w:tplc="4EA0AC60">
      <w:start w:val="1"/>
      <w:numFmt w:val="decimal"/>
      <w:lvlText w:val="%1."/>
      <w:lvlJc w:val="left"/>
      <w:pPr>
        <w:ind w:left="1107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" w15:restartNumberingAfterBreak="0">
    <w:nsid w:val="2CC531E2"/>
    <w:multiLevelType w:val="hybridMultilevel"/>
    <w:tmpl w:val="3948CFA2"/>
    <w:lvl w:ilvl="0" w:tplc="1A0EF258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371284"/>
    <w:multiLevelType w:val="hybridMultilevel"/>
    <w:tmpl w:val="1FAC4F50"/>
    <w:lvl w:ilvl="0" w:tplc="1228EA5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4B11CB9"/>
    <w:multiLevelType w:val="hybridMultilevel"/>
    <w:tmpl w:val="74846996"/>
    <w:lvl w:ilvl="0" w:tplc="D436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2C59BB"/>
    <w:multiLevelType w:val="hybridMultilevel"/>
    <w:tmpl w:val="77849D2A"/>
    <w:lvl w:ilvl="0" w:tplc="E0A01C2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4E3C11"/>
    <w:multiLevelType w:val="multilevel"/>
    <w:tmpl w:val="C6842F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 w15:restartNumberingAfterBreak="0">
    <w:nsid w:val="401A752E"/>
    <w:multiLevelType w:val="multilevel"/>
    <w:tmpl w:val="244496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43317A95"/>
    <w:multiLevelType w:val="hybridMultilevel"/>
    <w:tmpl w:val="6FDA5AC6"/>
    <w:lvl w:ilvl="0" w:tplc="CA78E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EC5012"/>
    <w:multiLevelType w:val="hybridMultilevel"/>
    <w:tmpl w:val="48344DEC"/>
    <w:lvl w:ilvl="0" w:tplc="AA9A5BB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A833E90"/>
    <w:multiLevelType w:val="hybridMultilevel"/>
    <w:tmpl w:val="B7F8404C"/>
    <w:lvl w:ilvl="0" w:tplc="24A41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6C22D7"/>
    <w:multiLevelType w:val="multilevel"/>
    <w:tmpl w:val="94121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6AEF2F05"/>
    <w:multiLevelType w:val="hybridMultilevel"/>
    <w:tmpl w:val="B6E8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93C80"/>
    <w:multiLevelType w:val="hybridMultilevel"/>
    <w:tmpl w:val="16401522"/>
    <w:lvl w:ilvl="0" w:tplc="250EDB9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5"/>
  </w:num>
  <w:num w:numId="5">
    <w:abstractNumId w:val="13"/>
  </w:num>
  <w:num w:numId="6">
    <w:abstractNumId w:val="12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5C"/>
    <w:rsid w:val="0000017E"/>
    <w:rsid w:val="000022F2"/>
    <w:rsid w:val="0000271E"/>
    <w:rsid w:val="00003876"/>
    <w:rsid w:val="0000454C"/>
    <w:rsid w:val="00012290"/>
    <w:rsid w:val="00015681"/>
    <w:rsid w:val="00020E96"/>
    <w:rsid w:val="00021D7C"/>
    <w:rsid w:val="00022343"/>
    <w:rsid w:val="00026C79"/>
    <w:rsid w:val="00033911"/>
    <w:rsid w:val="00037306"/>
    <w:rsid w:val="00045178"/>
    <w:rsid w:val="000463C9"/>
    <w:rsid w:val="000523A4"/>
    <w:rsid w:val="00057EB9"/>
    <w:rsid w:val="00060D0B"/>
    <w:rsid w:val="0006456A"/>
    <w:rsid w:val="00070859"/>
    <w:rsid w:val="00074A64"/>
    <w:rsid w:val="0008209B"/>
    <w:rsid w:val="00083971"/>
    <w:rsid w:val="0008459B"/>
    <w:rsid w:val="000871EC"/>
    <w:rsid w:val="00087D6B"/>
    <w:rsid w:val="00090637"/>
    <w:rsid w:val="00095224"/>
    <w:rsid w:val="000A2E3B"/>
    <w:rsid w:val="000A31F7"/>
    <w:rsid w:val="000B58D4"/>
    <w:rsid w:val="000B7A2C"/>
    <w:rsid w:val="000C3C08"/>
    <w:rsid w:val="000C3FCD"/>
    <w:rsid w:val="000D147C"/>
    <w:rsid w:val="000D342E"/>
    <w:rsid w:val="000D72BF"/>
    <w:rsid w:val="000D78DD"/>
    <w:rsid w:val="000E2D99"/>
    <w:rsid w:val="000E591F"/>
    <w:rsid w:val="000F0702"/>
    <w:rsid w:val="000F2C32"/>
    <w:rsid w:val="000F3750"/>
    <w:rsid w:val="000F4F9F"/>
    <w:rsid w:val="000F51BF"/>
    <w:rsid w:val="000F52E7"/>
    <w:rsid w:val="000F6888"/>
    <w:rsid w:val="000F68B2"/>
    <w:rsid w:val="000F6F81"/>
    <w:rsid w:val="00107FAB"/>
    <w:rsid w:val="001119D4"/>
    <w:rsid w:val="0011282D"/>
    <w:rsid w:val="001175EB"/>
    <w:rsid w:val="00117660"/>
    <w:rsid w:val="00120F8D"/>
    <w:rsid w:val="00123498"/>
    <w:rsid w:val="001244D2"/>
    <w:rsid w:val="00125E08"/>
    <w:rsid w:val="001320FD"/>
    <w:rsid w:val="00136449"/>
    <w:rsid w:val="001437AB"/>
    <w:rsid w:val="00143FC0"/>
    <w:rsid w:val="00145E3F"/>
    <w:rsid w:val="00152590"/>
    <w:rsid w:val="00153CA4"/>
    <w:rsid w:val="001554CA"/>
    <w:rsid w:val="00156AE3"/>
    <w:rsid w:val="00157B6D"/>
    <w:rsid w:val="00162BEC"/>
    <w:rsid w:val="0017029E"/>
    <w:rsid w:val="001703C0"/>
    <w:rsid w:val="00170B95"/>
    <w:rsid w:val="001756CC"/>
    <w:rsid w:val="00180943"/>
    <w:rsid w:val="0018158E"/>
    <w:rsid w:val="0018692B"/>
    <w:rsid w:val="001A028A"/>
    <w:rsid w:val="001A2250"/>
    <w:rsid w:val="001B0F45"/>
    <w:rsid w:val="001B3DC1"/>
    <w:rsid w:val="001B5861"/>
    <w:rsid w:val="001C3C7E"/>
    <w:rsid w:val="001C3F80"/>
    <w:rsid w:val="001C4E58"/>
    <w:rsid w:val="001C6FAE"/>
    <w:rsid w:val="001D4F8E"/>
    <w:rsid w:val="001E134D"/>
    <w:rsid w:val="001E484F"/>
    <w:rsid w:val="001E4AE4"/>
    <w:rsid w:val="001E5A08"/>
    <w:rsid w:val="001E5B99"/>
    <w:rsid w:val="001E60E4"/>
    <w:rsid w:val="001E6154"/>
    <w:rsid w:val="001E680F"/>
    <w:rsid w:val="001F2997"/>
    <w:rsid w:val="001F3742"/>
    <w:rsid w:val="001F6E20"/>
    <w:rsid w:val="00205473"/>
    <w:rsid w:val="00221B83"/>
    <w:rsid w:val="00222F49"/>
    <w:rsid w:val="00227A8E"/>
    <w:rsid w:val="00231FE5"/>
    <w:rsid w:val="00232630"/>
    <w:rsid w:val="00236D63"/>
    <w:rsid w:val="00240CBE"/>
    <w:rsid w:val="00252E66"/>
    <w:rsid w:val="00257376"/>
    <w:rsid w:val="002704FB"/>
    <w:rsid w:val="00271EB9"/>
    <w:rsid w:val="00275352"/>
    <w:rsid w:val="002758C9"/>
    <w:rsid w:val="00276C2E"/>
    <w:rsid w:val="00277095"/>
    <w:rsid w:val="00283BD0"/>
    <w:rsid w:val="0028555C"/>
    <w:rsid w:val="002A4601"/>
    <w:rsid w:val="002A6D7F"/>
    <w:rsid w:val="002C7EC4"/>
    <w:rsid w:val="002D1499"/>
    <w:rsid w:val="002D1B14"/>
    <w:rsid w:val="002D35C5"/>
    <w:rsid w:val="002D47B7"/>
    <w:rsid w:val="002E3E24"/>
    <w:rsid w:val="002E4758"/>
    <w:rsid w:val="002E529A"/>
    <w:rsid w:val="002F2543"/>
    <w:rsid w:val="00300E06"/>
    <w:rsid w:val="0030679D"/>
    <w:rsid w:val="00320DE5"/>
    <w:rsid w:val="003211A3"/>
    <w:rsid w:val="0032394B"/>
    <w:rsid w:val="00323CB1"/>
    <w:rsid w:val="003251E6"/>
    <w:rsid w:val="0033009D"/>
    <w:rsid w:val="00335FF5"/>
    <w:rsid w:val="00340CD8"/>
    <w:rsid w:val="00344352"/>
    <w:rsid w:val="003458C5"/>
    <w:rsid w:val="00346683"/>
    <w:rsid w:val="0034718D"/>
    <w:rsid w:val="00352378"/>
    <w:rsid w:val="00354FF1"/>
    <w:rsid w:val="0036360F"/>
    <w:rsid w:val="003654B7"/>
    <w:rsid w:val="003654D8"/>
    <w:rsid w:val="00371931"/>
    <w:rsid w:val="00372806"/>
    <w:rsid w:val="00381899"/>
    <w:rsid w:val="00384288"/>
    <w:rsid w:val="00392653"/>
    <w:rsid w:val="003A3084"/>
    <w:rsid w:val="003A3894"/>
    <w:rsid w:val="003B2433"/>
    <w:rsid w:val="003B680F"/>
    <w:rsid w:val="003B742D"/>
    <w:rsid w:val="003C052E"/>
    <w:rsid w:val="003C1A56"/>
    <w:rsid w:val="003C3514"/>
    <w:rsid w:val="003D1742"/>
    <w:rsid w:val="003D5323"/>
    <w:rsid w:val="003D7112"/>
    <w:rsid w:val="003E79A0"/>
    <w:rsid w:val="003F3C03"/>
    <w:rsid w:val="003F75EB"/>
    <w:rsid w:val="00402EAA"/>
    <w:rsid w:val="0040798C"/>
    <w:rsid w:val="0041382A"/>
    <w:rsid w:val="00422C01"/>
    <w:rsid w:val="00423546"/>
    <w:rsid w:val="004239C7"/>
    <w:rsid w:val="00432685"/>
    <w:rsid w:val="0043511D"/>
    <w:rsid w:val="00436CF1"/>
    <w:rsid w:val="004526DE"/>
    <w:rsid w:val="00453B9D"/>
    <w:rsid w:val="00460E65"/>
    <w:rsid w:val="00465585"/>
    <w:rsid w:val="00466FA4"/>
    <w:rsid w:val="00470FA8"/>
    <w:rsid w:val="00471C1C"/>
    <w:rsid w:val="00477632"/>
    <w:rsid w:val="0048198D"/>
    <w:rsid w:val="004820B8"/>
    <w:rsid w:val="00483D92"/>
    <w:rsid w:val="0048630D"/>
    <w:rsid w:val="004A0367"/>
    <w:rsid w:val="004A5115"/>
    <w:rsid w:val="004B137E"/>
    <w:rsid w:val="004B1974"/>
    <w:rsid w:val="004B21C5"/>
    <w:rsid w:val="004B2D26"/>
    <w:rsid w:val="004B397E"/>
    <w:rsid w:val="004C09F4"/>
    <w:rsid w:val="004C2CC6"/>
    <w:rsid w:val="004C4616"/>
    <w:rsid w:val="004E2A04"/>
    <w:rsid w:val="004E2D46"/>
    <w:rsid w:val="004E7C75"/>
    <w:rsid w:val="00503EED"/>
    <w:rsid w:val="005057F4"/>
    <w:rsid w:val="00523336"/>
    <w:rsid w:val="005267C9"/>
    <w:rsid w:val="00527AF4"/>
    <w:rsid w:val="00536047"/>
    <w:rsid w:val="0054193E"/>
    <w:rsid w:val="00544AF2"/>
    <w:rsid w:val="00546B52"/>
    <w:rsid w:val="00552A01"/>
    <w:rsid w:val="0055301C"/>
    <w:rsid w:val="005550C0"/>
    <w:rsid w:val="00557503"/>
    <w:rsid w:val="00576936"/>
    <w:rsid w:val="00582B28"/>
    <w:rsid w:val="0058393B"/>
    <w:rsid w:val="0058434D"/>
    <w:rsid w:val="005847C2"/>
    <w:rsid w:val="0058498E"/>
    <w:rsid w:val="00587230"/>
    <w:rsid w:val="00590644"/>
    <w:rsid w:val="00591ADA"/>
    <w:rsid w:val="005970B6"/>
    <w:rsid w:val="005A026C"/>
    <w:rsid w:val="005A2D1F"/>
    <w:rsid w:val="005A3036"/>
    <w:rsid w:val="005A4786"/>
    <w:rsid w:val="005A495C"/>
    <w:rsid w:val="005A706E"/>
    <w:rsid w:val="005B2357"/>
    <w:rsid w:val="005B2722"/>
    <w:rsid w:val="005B4571"/>
    <w:rsid w:val="005C6D3D"/>
    <w:rsid w:val="005C7F2F"/>
    <w:rsid w:val="005D5B03"/>
    <w:rsid w:val="005E5820"/>
    <w:rsid w:val="005E6BA0"/>
    <w:rsid w:val="005F5629"/>
    <w:rsid w:val="005F5F8A"/>
    <w:rsid w:val="005F672B"/>
    <w:rsid w:val="00602951"/>
    <w:rsid w:val="006137A9"/>
    <w:rsid w:val="00616219"/>
    <w:rsid w:val="00616886"/>
    <w:rsid w:val="006235F9"/>
    <w:rsid w:val="0062447D"/>
    <w:rsid w:val="006253A3"/>
    <w:rsid w:val="006333BF"/>
    <w:rsid w:val="006367C6"/>
    <w:rsid w:val="006413AA"/>
    <w:rsid w:val="00647225"/>
    <w:rsid w:val="00653D97"/>
    <w:rsid w:val="00654C47"/>
    <w:rsid w:val="00661727"/>
    <w:rsid w:val="00662509"/>
    <w:rsid w:val="00662F7D"/>
    <w:rsid w:val="00664DE5"/>
    <w:rsid w:val="006663B8"/>
    <w:rsid w:val="00670820"/>
    <w:rsid w:val="006756DA"/>
    <w:rsid w:val="006813D7"/>
    <w:rsid w:val="0068417D"/>
    <w:rsid w:val="00695D0B"/>
    <w:rsid w:val="00697795"/>
    <w:rsid w:val="006A23B4"/>
    <w:rsid w:val="006B287F"/>
    <w:rsid w:val="006B46AA"/>
    <w:rsid w:val="006C0203"/>
    <w:rsid w:val="006C22D8"/>
    <w:rsid w:val="006C5F7E"/>
    <w:rsid w:val="006D2585"/>
    <w:rsid w:val="006D27BF"/>
    <w:rsid w:val="006D55F3"/>
    <w:rsid w:val="006D61E4"/>
    <w:rsid w:val="006E1C57"/>
    <w:rsid w:val="006E3387"/>
    <w:rsid w:val="006E7706"/>
    <w:rsid w:val="006F2A4E"/>
    <w:rsid w:val="006F5D4B"/>
    <w:rsid w:val="007018EE"/>
    <w:rsid w:val="007072D0"/>
    <w:rsid w:val="0071141E"/>
    <w:rsid w:val="00712259"/>
    <w:rsid w:val="00714CB3"/>
    <w:rsid w:val="007174A4"/>
    <w:rsid w:val="007203B5"/>
    <w:rsid w:val="007213D7"/>
    <w:rsid w:val="00721AFE"/>
    <w:rsid w:val="00721F21"/>
    <w:rsid w:val="00725D48"/>
    <w:rsid w:val="007303A5"/>
    <w:rsid w:val="00730898"/>
    <w:rsid w:val="007312B4"/>
    <w:rsid w:val="00731FBF"/>
    <w:rsid w:val="00732A0C"/>
    <w:rsid w:val="0073420E"/>
    <w:rsid w:val="00736650"/>
    <w:rsid w:val="00740435"/>
    <w:rsid w:val="00743B7E"/>
    <w:rsid w:val="00745599"/>
    <w:rsid w:val="00745CC2"/>
    <w:rsid w:val="007469B1"/>
    <w:rsid w:val="00751BE1"/>
    <w:rsid w:val="007522FB"/>
    <w:rsid w:val="00752CA1"/>
    <w:rsid w:val="00763592"/>
    <w:rsid w:val="0076670B"/>
    <w:rsid w:val="00771C51"/>
    <w:rsid w:val="00771FBE"/>
    <w:rsid w:val="00774A19"/>
    <w:rsid w:val="00774F5C"/>
    <w:rsid w:val="0077682B"/>
    <w:rsid w:val="00777767"/>
    <w:rsid w:val="00781BD8"/>
    <w:rsid w:val="00786667"/>
    <w:rsid w:val="00794495"/>
    <w:rsid w:val="007A2A78"/>
    <w:rsid w:val="007A6F28"/>
    <w:rsid w:val="007A6F56"/>
    <w:rsid w:val="007B283F"/>
    <w:rsid w:val="007B58FB"/>
    <w:rsid w:val="007C144B"/>
    <w:rsid w:val="007C37E4"/>
    <w:rsid w:val="007C5371"/>
    <w:rsid w:val="007C7F57"/>
    <w:rsid w:val="007D1550"/>
    <w:rsid w:val="007D3336"/>
    <w:rsid w:val="007D62F1"/>
    <w:rsid w:val="007E3E3F"/>
    <w:rsid w:val="007E4F8D"/>
    <w:rsid w:val="007F3648"/>
    <w:rsid w:val="007F41D4"/>
    <w:rsid w:val="007F4BC6"/>
    <w:rsid w:val="00804F30"/>
    <w:rsid w:val="008060E2"/>
    <w:rsid w:val="008064F3"/>
    <w:rsid w:val="0081168E"/>
    <w:rsid w:val="0081428D"/>
    <w:rsid w:val="008168B1"/>
    <w:rsid w:val="00825CD1"/>
    <w:rsid w:val="008343D0"/>
    <w:rsid w:val="0084777A"/>
    <w:rsid w:val="00853716"/>
    <w:rsid w:val="00857327"/>
    <w:rsid w:val="008618D8"/>
    <w:rsid w:val="008629DC"/>
    <w:rsid w:val="00872731"/>
    <w:rsid w:val="00893395"/>
    <w:rsid w:val="00897B21"/>
    <w:rsid w:val="008A77F5"/>
    <w:rsid w:val="008A786C"/>
    <w:rsid w:val="008A7B23"/>
    <w:rsid w:val="008B4D47"/>
    <w:rsid w:val="008B7B27"/>
    <w:rsid w:val="008C4D96"/>
    <w:rsid w:val="008C5C93"/>
    <w:rsid w:val="008C73BE"/>
    <w:rsid w:val="008D349D"/>
    <w:rsid w:val="008D356D"/>
    <w:rsid w:val="008D40BA"/>
    <w:rsid w:val="008D5098"/>
    <w:rsid w:val="008D5D05"/>
    <w:rsid w:val="008E1C01"/>
    <w:rsid w:val="008E23CC"/>
    <w:rsid w:val="008E46A7"/>
    <w:rsid w:val="008E50C0"/>
    <w:rsid w:val="008E5A65"/>
    <w:rsid w:val="008F1706"/>
    <w:rsid w:val="008F1EDD"/>
    <w:rsid w:val="008F2951"/>
    <w:rsid w:val="008F3475"/>
    <w:rsid w:val="008F59B3"/>
    <w:rsid w:val="008F68D7"/>
    <w:rsid w:val="009028BF"/>
    <w:rsid w:val="00910366"/>
    <w:rsid w:val="00913EEF"/>
    <w:rsid w:val="00917456"/>
    <w:rsid w:val="0091749C"/>
    <w:rsid w:val="00931876"/>
    <w:rsid w:val="00931D22"/>
    <w:rsid w:val="00932AB5"/>
    <w:rsid w:val="00932BF2"/>
    <w:rsid w:val="00936303"/>
    <w:rsid w:val="0093739C"/>
    <w:rsid w:val="00940638"/>
    <w:rsid w:val="0094136F"/>
    <w:rsid w:val="00941E96"/>
    <w:rsid w:val="009447A6"/>
    <w:rsid w:val="009449F1"/>
    <w:rsid w:val="00946C19"/>
    <w:rsid w:val="0095212A"/>
    <w:rsid w:val="009542E5"/>
    <w:rsid w:val="00955A74"/>
    <w:rsid w:val="009721B6"/>
    <w:rsid w:val="0097260D"/>
    <w:rsid w:val="00984DAE"/>
    <w:rsid w:val="00987E97"/>
    <w:rsid w:val="009947C8"/>
    <w:rsid w:val="00997DE8"/>
    <w:rsid w:val="009A777B"/>
    <w:rsid w:val="009B1E8D"/>
    <w:rsid w:val="009B2706"/>
    <w:rsid w:val="009B55D3"/>
    <w:rsid w:val="009C19FB"/>
    <w:rsid w:val="009C2D25"/>
    <w:rsid w:val="009C2F87"/>
    <w:rsid w:val="009D030A"/>
    <w:rsid w:val="009D4437"/>
    <w:rsid w:val="009D4D00"/>
    <w:rsid w:val="009D51A0"/>
    <w:rsid w:val="009D6035"/>
    <w:rsid w:val="009D60AB"/>
    <w:rsid w:val="009E030C"/>
    <w:rsid w:val="009E0C7C"/>
    <w:rsid w:val="009E176F"/>
    <w:rsid w:val="009E4065"/>
    <w:rsid w:val="009E5146"/>
    <w:rsid w:val="009E7826"/>
    <w:rsid w:val="009F24CB"/>
    <w:rsid w:val="009F344C"/>
    <w:rsid w:val="009F7025"/>
    <w:rsid w:val="00A04C94"/>
    <w:rsid w:val="00A100D8"/>
    <w:rsid w:val="00A12A40"/>
    <w:rsid w:val="00A14F8A"/>
    <w:rsid w:val="00A17283"/>
    <w:rsid w:val="00A21580"/>
    <w:rsid w:val="00A23287"/>
    <w:rsid w:val="00A2520F"/>
    <w:rsid w:val="00A2716B"/>
    <w:rsid w:val="00A3108E"/>
    <w:rsid w:val="00A319D1"/>
    <w:rsid w:val="00A32AF6"/>
    <w:rsid w:val="00A342D0"/>
    <w:rsid w:val="00A34DD7"/>
    <w:rsid w:val="00A45E1D"/>
    <w:rsid w:val="00A47F34"/>
    <w:rsid w:val="00A503C8"/>
    <w:rsid w:val="00A53E7D"/>
    <w:rsid w:val="00A6164D"/>
    <w:rsid w:val="00A66C81"/>
    <w:rsid w:val="00A74E79"/>
    <w:rsid w:val="00A75F7C"/>
    <w:rsid w:val="00A775D8"/>
    <w:rsid w:val="00A8034E"/>
    <w:rsid w:val="00A815C3"/>
    <w:rsid w:val="00A87796"/>
    <w:rsid w:val="00A93D4E"/>
    <w:rsid w:val="00A946A5"/>
    <w:rsid w:val="00A97C81"/>
    <w:rsid w:val="00AA2E6C"/>
    <w:rsid w:val="00AA48BE"/>
    <w:rsid w:val="00AA5D04"/>
    <w:rsid w:val="00AC6383"/>
    <w:rsid w:val="00AC7C3A"/>
    <w:rsid w:val="00AD1081"/>
    <w:rsid w:val="00AD15A5"/>
    <w:rsid w:val="00AD602F"/>
    <w:rsid w:val="00AD6439"/>
    <w:rsid w:val="00AD713F"/>
    <w:rsid w:val="00AD7500"/>
    <w:rsid w:val="00AE36A8"/>
    <w:rsid w:val="00AE63D8"/>
    <w:rsid w:val="00AE684C"/>
    <w:rsid w:val="00AF2567"/>
    <w:rsid w:val="00AF4DBB"/>
    <w:rsid w:val="00AF4FD9"/>
    <w:rsid w:val="00B00E1B"/>
    <w:rsid w:val="00B0531F"/>
    <w:rsid w:val="00B13066"/>
    <w:rsid w:val="00B16981"/>
    <w:rsid w:val="00B2128C"/>
    <w:rsid w:val="00B22462"/>
    <w:rsid w:val="00B22D3A"/>
    <w:rsid w:val="00B23CBC"/>
    <w:rsid w:val="00B244D4"/>
    <w:rsid w:val="00B25590"/>
    <w:rsid w:val="00B262A9"/>
    <w:rsid w:val="00B30E65"/>
    <w:rsid w:val="00B35029"/>
    <w:rsid w:val="00B366DD"/>
    <w:rsid w:val="00B419D2"/>
    <w:rsid w:val="00B41EB2"/>
    <w:rsid w:val="00B45DB5"/>
    <w:rsid w:val="00B467D9"/>
    <w:rsid w:val="00B476A8"/>
    <w:rsid w:val="00B533ED"/>
    <w:rsid w:val="00B543D9"/>
    <w:rsid w:val="00B55808"/>
    <w:rsid w:val="00B636CA"/>
    <w:rsid w:val="00B64D6E"/>
    <w:rsid w:val="00B6678E"/>
    <w:rsid w:val="00B70C72"/>
    <w:rsid w:val="00B75388"/>
    <w:rsid w:val="00B808A2"/>
    <w:rsid w:val="00B8325B"/>
    <w:rsid w:val="00B84ACB"/>
    <w:rsid w:val="00B84FD5"/>
    <w:rsid w:val="00B92000"/>
    <w:rsid w:val="00B92C7C"/>
    <w:rsid w:val="00BA05B5"/>
    <w:rsid w:val="00BA273A"/>
    <w:rsid w:val="00BA2E58"/>
    <w:rsid w:val="00BA63C8"/>
    <w:rsid w:val="00BA6D3E"/>
    <w:rsid w:val="00BB00E9"/>
    <w:rsid w:val="00BB468C"/>
    <w:rsid w:val="00BB495B"/>
    <w:rsid w:val="00BB55EB"/>
    <w:rsid w:val="00BB65B3"/>
    <w:rsid w:val="00BC7BD7"/>
    <w:rsid w:val="00BD0268"/>
    <w:rsid w:val="00BD2704"/>
    <w:rsid w:val="00BD34BE"/>
    <w:rsid w:val="00BD4C5F"/>
    <w:rsid w:val="00BD67E6"/>
    <w:rsid w:val="00BE6784"/>
    <w:rsid w:val="00BF0EB1"/>
    <w:rsid w:val="00BF2369"/>
    <w:rsid w:val="00BF2666"/>
    <w:rsid w:val="00BF712D"/>
    <w:rsid w:val="00BF742D"/>
    <w:rsid w:val="00C05C1C"/>
    <w:rsid w:val="00C07650"/>
    <w:rsid w:val="00C13284"/>
    <w:rsid w:val="00C211A6"/>
    <w:rsid w:val="00C2491A"/>
    <w:rsid w:val="00C32816"/>
    <w:rsid w:val="00C3515C"/>
    <w:rsid w:val="00C36234"/>
    <w:rsid w:val="00C41601"/>
    <w:rsid w:val="00C43C13"/>
    <w:rsid w:val="00C512EA"/>
    <w:rsid w:val="00C56CD8"/>
    <w:rsid w:val="00C57EE9"/>
    <w:rsid w:val="00C623DF"/>
    <w:rsid w:val="00C64523"/>
    <w:rsid w:val="00C679E9"/>
    <w:rsid w:val="00C71A5A"/>
    <w:rsid w:val="00C8073B"/>
    <w:rsid w:val="00C809FB"/>
    <w:rsid w:val="00C80CCB"/>
    <w:rsid w:val="00C85C93"/>
    <w:rsid w:val="00C90020"/>
    <w:rsid w:val="00C93E8F"/>
    <w:rsid w:val="00C9589C"/>
    <w:rsid w:val="00C979CD"/>
    <w:rsid w:val="00CA1A5D"/>
    <w:rsid w:val="00CA5EC3"/>
    <w:rsid w:val="00CA7D2A"/>
    <w:rsid w:val="00CA7DA7"/>
    <w:rsid w:val="00CB1DFA"/>
    <w:rsid w:val="00CB5813"/>
    <w:rsid w:val="00CB5ADD"/>
    <w:rsid w:val="00CC1621"/>
    <w:rsid w:val="00CC3A1F"/>
    <w:rsid w:val="00CC5E88"/>
    <w:rsid w:val="00CC7D2F"/>
    <w:rsid w:val="00CD1197"/>
    <w:rsid w:val="00CD11EB"/>
    <w:rsid w:val="00CD1DBE"/>
    <w:rsid w:val="00CD5D37"/>
    <w:rsid w:val="00CE57CA"/>
    <w:rsid w:val="00CF4CCC"/>
    <w:rsid w:val="00CF71C7"/>
    <w:rsid w:val="00D00E95"/>
    <w:rsid w:val="00D0161F"/>
    <w:rsid w:val="00D0373D"/>
    <w:rsid w:val="00D05D1E"/>
    <w:rsid w:val="00D0710F"/>
    <w:rsid w:val="00D10344"/>
    <w:rsid w:val="00D10E5A"/>
    <w:rsid w:val="00D12C6D"/>
    <w:rsid w:val="00D172A8"/>
    <w:rsid w:val="00D17A5C"/>
    <w:rsid w:val="00D24E03"/>
    <w:rsid w:val="00D26240"/>
    <w:rsid w:val="00D30C8B"/>
    <w:rsid w:val="00D51E76"/>
    <w:rsid w:val="00D53952"/>
    <w:rsid w:val="00D54960"/>
    <w:rsid w:val="00D5504D"/>
    <w:rsid w:val="00D605B6"/>
    <w:rsid w:val="00D61149"/>
    <w:rsid w:val="00D746C2"/>
    <w:rsid w:val="00D74A37"/>
    <w:rsid w:val="00D80C10"/>
    <w:rsid w:val="00D86B00"/>
    <w:rsid w:val="00D919B6"/>
    <w:rsid w:val="00D94438"/>
    <w:rsid w:val="00D9539C"/>
    <w:rsid w:val="00DA00B9"/>
    <w:rsid w:val="00DA68A5"/>
    <w:rsid w:val="00DA6D7C"/>
    <w:rsid w:val="00DB0703"/>
    <w:rsid w:val="00DB1A85"/>
    <w:rsid w:val="00DC160F"/>
    <w:rsid w:val="00DC7AFA"/>
    <w:rsid w:val="00DD0A47"/>
    <w:rsid w:val="00DD4DA3"/>
    <w:rsid w:val="00DF0E59"/>
    <w:rsid w:val="00DF24B2"/>
    <w:rsid w:val="00DF3CE5"/>
    <w:rsid w:val="00DF4306"/>
    <w:rsid w:val="00DF6429"/>
    <w:rsid w:val="00E004BB"/>
    <w:rsid w:val="00E017EF"/>
    <w:rsid w:val="00E0480A"/>
    <w:rsid w:val="00E0662B"/>
    <w:rsid w:val="00E1163D"/>
    <w:rsid w:val="00E14F66"/>
    <w:rsid w:val="00E24BE2"/>
    <w:rsid w:val="00E271EB"/>
    <w:rsid w:val="00E27F21"/>
    <w:rsid w:val="00E30237"/>
    <w:rsid w:val="00E309F7"/>
    <w:rsid w:val="00E33985"/>
    <w:rsid w:val="00E424B0"/>
    <w:rsid w:val="00E439C6"/>
    <w:rsid w:val="00E4543D"/>
    <w:rsid w:val="00E457CD"/>
    <w:rsid w:val="00E509A4"/>
    <w:rsid w:val="00E511E0"/>
    <w:rsid w:val="00E53C02"/>
    <w:rsid w:val="00E56FF9"/>
    <w:rsid w:val="00E57341"/>
    <w:rsid w:val="00E61BF2"/>
    <w:rsid w:val="00E67804"/>
    <w:rsid w:val="00E7374A"/>
    <w:rsid w:val="00E74054"/>
    <w:rsid w:val="00E765D9"/>
    <w:rsid w:val="00E76D58"/>
    <w:rsid w:val="00E809EF"/>
    <w:rsid w:val="00E86DFC"/>
    <w:rsid w:val="00E87CFA"/>
    <w:rsid w:val="00E9195B"/>
    <w:rsid w:val="00E939EF"/>
    <w:rsid w:val="00E93DA3"/>
    <w:rsid w:val="00E950C4"/>
    <w:rsid w:val="00EA053D"/>
    <w:rsid w:val="00EA067B"/>
    <w:rsid w:val="00EA1837"/>
    <w:rsid w:val="00EA2A1C"/>
    <w:rsid w:val="00EB476C"/>
    <w:rsid w:val="00EB484C"/>
    <w:rsid w:val="00EB5C85"/>
    <w:rsid w:val="00EC0F1A"/>
    <w:rsid w:val="00EC1C16"/>
    <w:rsid w:val="00ED1CFD"/>
    <w:rsid w:val="00ED4022"/>
    <w:rsid w:val="00EE0E3B"/>
    <w:rsid w:val="00EE15A7"/>
    <w:rsid w:val="00EE4030"/>
    <w:rsid w:val="00EE669B"/>
    <w:rsid w:val="00EF00F1"/>
    <w:rsid w:val="00EF27A1"/>
    <w:rsid w:val="00F01582"/>
    <w:rsid w:val="00F0724D"/>
    <w:rsid w:val="00F164A6"/>
    <w:rsid w:val="00F21198"/>
    <w:rsid w:val="00F27711"/>
    <w:rsid w:val="00F27B17"/>
    <w:rsid w:val="00F3173A"/>
    <w:rsid w:val="00F341B6"/>
    <w:rsid w:val="00F41862"/>
    <w:rsid w:val="00F464B2"/>
    <w:rsid w:val="00F50E0C"/>
    <w:rsid w:val="00F54A1A"/>
    <w:rsid w:val="00F55852"/>
    <w:rsid w:val="00F579C9"/>
    <w:rsid w:val="00F73E3C"/>
    <w:rsid w:val="00F746B5"/>
    <w:rsid w:val="00F82900"/>
    <w:rsid w:val="00F84DBC"/>
    <w:rsid w:val="00F86051"/>
    <w:rsid w:val="00F9167B"/>
    <w:rsid w:val="00F959C6"/>
    <w:rsid w:val="00F9762B"/>
    <w:rsid w:val="00FA0593"/>
    <w:rsid w:val="00FA4C8C"/>
    <w:rsid w:val="00FA695D"/>
    <w:rsid w:val="00FA754E"/>
    <w:rsid w:val="00FA7D63"/>
    <w:rsid w:val="00FB5C18"/>
    <w:rsid w:val="00FC47D3"/>
    <w:rsid w:val="00FC515A"/>
    <w:rsid w:val="00FC5AA3"/>
    <w:rsid w:val="00FD291A"/>
    <w:rsid w:val="00FD7FC1"/>
    <w:rsid w:val="00FE1848"/>
    <w:rsid w:val="00FE4D42"/>
    <w:rsid w:val="00FE603E"/>
    <w:rsid w:val="00FF0434"/>
    <w:rsid w:val="00FF3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BE78"/>
  <w15:docId w15:val="{D781F02F-3934-4023-8BFA-F062C616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55C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55C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9E03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">
    <w:name w:val="Основной текст с отступом 31"/>
    <w:basedOn w:val="a"/>
    <w:rsid w:val="007469B1"/>
    <w:pPr>
      <w:suppressAutoHyphens/>
      <w:spacing w:before="500" w:line="252" w:lineRule="auto"/>
      <w:ind w:firstLine="709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EA0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41">
    <w:name w:val="Обычный + 14 пт1"/>
    <w:aliases w:val="По ширине1,Первая строка:  11,25 см Знак Знак,Обычный + 14 пт11,По ширине11,Первая строка:  111,25 см Знак Знак Знак"/>
    <w:link w:val="14"/>
    <w:locked/>
    <w:rsid w:val="00EA067B"/>
    <w:rPr>
      <w:rFonts w:ascii="Times New Roman" w:hAnsi="Times New Roman"/>
      <w:sz w:val="28"/>
    </w:rPr>
  </w:style>
  <w:style w:type="paragraph" w:customStyle="1" w:styleId="14">
    <w:name w:val="Обычный + 14 пт"/>
    <w:aliases w:val="По ширине,Первая строка:  1,25 см Знак,25 см"/>
    <w:basedOn w:val="a"/>
    <w:link w:val="141"/>
    <w:rsid w:val="00EA067B"/>
    <w:pPr>
      <w:ind w:firstLine="708"/>
      <w:jc w:val="both"/>
    </w:pPr>
    <w:rPr>
      <w:rFonts w:eastAsiaTheme="minorEastAsia" w:cstheme="minorBidi"/>
      <w:sz w:val="28"/>
      <w:szCs w:val="22"/>
    </w:rPr>
  </w:style>
  <w:style w:type="character" w:customStyle="1" w:styleId="ConsPlusNormal0">
    <w:name w:val="ConsPlusNormal Знак"/>
    <w:link w:val="ConsPlusNormal"/>
    <w:qFormat/>
    <w:locked/>
    <w:rsid w:val="00EA067B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qFormat/>
    <w:rsid w:val="00AC7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AC7C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AC7C3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C7C3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C7C3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066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662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066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662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BF712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BF712D"/>
    <w:rPr>
      <w:rFonts w:ascii="Times New Roman" w:eastAsia="Times New Roman" w:hAnsi="Times New Roman" w:cs="Times New Roman"/>
      <w:sz w:val="28"/>
      <w:szCs w:val="20"/>
    </w:rPr>
  </w:style>
  <w:style w:type="character" w:customStyle="1" w:styleId="sectioninfo">
    <w:name w:val="section__info"/>
    <w:basedOn w:val="a0"/>
    <w:rsid w:val="004C2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74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AF871BBF42A842711BA42659C4459583B173F290C0E7D9381E3C36372DFBF2DF48C9F12AA1CEA383B61EDBB7DF9F22F6F7497FC140CD3P8J5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BAF871BBF42A842711BA42659C4459583B173F290C0E7D9381E3C36372DFBF2DF48C9F12AA1CEA383B61EDBB7DF9F22F6F7497FC140CD3P8J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5349-749C-47DB-BAD9-76EAD1FD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15</Pages>
  <Words>5272</Words>
  <Characters>30054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User</cp:lastModifiedBy>
  <cp:revision>83</cp:revision>
  <cp:lastPrinted>2022-10-18T13:50:00Z</cp:lastPrinted>
  <dcterms:created xsi:type="dcterms:W3CDTF">2022-10-06T15:58:00Z</dcterms:created>
  <dcterms:modified xsi:type="dcterms:W3CDTF">2022-10-20T06:48:00Z</dcterms:modified>
</cp:coreProperties>
</file>